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F9260" w14:textId="3560290D" w:rsidR="00B86CEE" w:rsidRDefault="00B86CEE" w:rsidP="00B86CEE">
      <w:pPr>
        <w:rPr>
          <w:b/>
        </w:rPr>
      </w:pPr>
      <w:r w:rsidRPr="00B86CEE">
        <w:rPr>
          <w:b/>
        </w:rPr>
        <w:t xml:space="preserve">The </w:t>
      </w:r>
      <w:proofErr w:type="spellStart"/>
      <w:r w:rsidRPr="00B86CEE">
        <w:rPr>
          <w:b/>
        </w:rPr>
        <w:t>Linear</w:t>
      </w:r>
      <w:proofErr w:type="spellEnd"/>
      <w:r w:rsidRPr="00B86CEE">
        <w:rPr>
          <w:b/>
        </w:rPr>
        <w:t xml:space="preserve"> </w:t>
      </w:r>
      <w:proofErr w:type="spellStart"/>
      <w:r w:rsidRPr="00B86CEE">
        <w:rPr>
          <w:b/>
        </w:rPr>
        <w:t>Depreciation</w:t>
      </w:r>
      <w:proofErr w:type="spellEnd"/>
      <w:r w:rsidRPr="00B86CEE">
        <w:rPr>
          <w:b/>
        </w:rPr>
        <w:t xml:space="preserve"> </w:t>
      </w:r>
      <w:proofErr w:type="spellStart"/>
      <w:proofErr w:type="gramStart"/>
      <w:r w:rsidRPr="00B86CEE">
        <w:rPr>
          <w:b/>
        </w:rPr>
        <w:t>Method</w:t>
      </w:r>
      <w:proofErr w:type="spellEnd"/>
      <w:r w:rsidRPr="00B86CEE">
        <w:rPr>
          <w:b/>
        </w:rPr>
        <w:t xml:space="preserve"> </w:t>
      </w:r>
      <w:r>
        <w:rPr>
          <w:b/>
        </w:rPr>
        <w:t xml:space="preserve">- </w:t>
      </w:r>
      <w:proofErr w:type="spellStart"/>
      <w:r>
        <w:rPr>
          <w:b/>
        </w:rPr>
        <w:t>Example</w:t>
      </w:r>
      <w:proofErr w:type="spellEnd"/>
      <w:proofErr w:type="gramEnd"/>
    </w:p>
    <w:p w14:paraId="1D08E8CB" w14:textId="07D8897F" w:rsidR="00B86CEE" w:rsidRPr="00177EEC" w:rsidRDefault="00B86CEE" w:rsidP="00B86CEE">
      <w:pPr>
        <w:rPr>
          <w:b/>
        </w:rPr>
      </w:pPr>
      <w:proofErr w:type="spellStart"/>
      <w:r w:rsidRPr="00177EEC">
        <w:rPr>
          <w:b/>
        </w:rPr>
        <w:t>Solved</w:t>
      </w:r>
      <w:proofErr w:type="spellEnd"/>
      <w:r w:rsidRPr="00177EEC">
        <w:rPr>
          <w:b/>
        </w:rPr>
        <w:t xml:space="preserve"> </w:t>
      </w:r>
      <w:proofErr w:type="spellStart"/>
      <w:r w:rsidRPr="00177EEC">
        <w:rPr>
          <w:b/>
        </w:rPr>
        <w:t>example</w:t>
      </w:r>
      <w:proofErr w:type="spellEnd"/>
      <w:r w:rsidRPr="00177EEC">
        <w:rPr>
          <w:b/>
        </w:rPr>
        <w:t>:</w:t>
      </w:r>
    </w:p>
    <w:p w14:paraId="79D7856A" w14:textId="77777777" w:rsidR="00B86CEE" w:rsidRPr="00177EEC" w:rsidRDefault="00B86CEE" w:rsidP="00B86CEE">
      <w:r w:rsidRPr="00177EEC">
        <w:t xml:space="preserve">The </w:t>
      </w:r>
      <w:proofErr w:type="spellStart"/>
      <w:r w:rsidRPr="00177EEC">
        <w:t>acquisition</w:t>
      </w:r>
      <w:proofErr w:type="spellEnd"/>
      <w:r w:rsidRPr="00177EEC">
        <w:t xml:space="preserve"> </w:t>
      </w:r>
      <w:proofErr w:type="spellStart"/>
      <w:r w:rsidRPr="00177EEC">
        <w:t>cost</w:t>
      </w:r>
      <w:proofErr w:type="spellEnd"/>
      <w:r w:rsidRPr="00177EEC">
        <w:t xml:space="preserve"> </w:t>
      </w:r>
      <w:proofErr w:type="spellStart"/>
      <w:r w:rsidRPr="00177EEC">
        <w:t>of</w:t>
      </w:r>
      <w:proofErr w:type="spellEnd"/>
      <w:r w:rsidRPr="00177EEC">
        <w:t xml:space="preserve"> a </w:t>
      </w:r>
      <w:proofErr w:type="spellStart"/>
      <w:r w:rsidRPr="00177EEC">
        <w:t>machine</w:t>
      </w:r>
      <w:proofErr w:type="spellEnd"/>
      <w:r w:rsidRPr="00177EEC">
        <w:t xml:space="preserve"> </w:t>
      </w:r>
      <w:proofErr w:type="spellStart"/>
      <w:r w:rsidRPr="00177EEC">
        <w:t>tool</w:t>
      </w:r>
      <w:proofErr w:type="spellEnd"/>
      <w:r w:rsidRPr="00177EEC">
        <w:t xml:space="preserve"> </w:t>
      </w:r>
      <w:proofErr w:type="spellStart"/>
      <w:r w:rsidRPr="00177EEC">
        <w:t>is</w:t>
      </w:r>
      <w:proofErr w:type="spellEnd"/>
      <w:r w:rsidRPr="00177EEC">
        <w:t xml:space="preserve"> 1 250 000 CZK, the </w:t>
      </w:r>
      <w:proofErr w:type="spellStart"/>
      <w:r w:rsidRPr="00177EEC">
        <w:t>final</w:t>
      </w:r>
      <w:proofErr w:type="spellEnd"/>
      <w:r w:rsidRPr="00177EEC">
        <w:t xml:space="preserve"> </w:t>
      </w:r>
      <w:proofErr w:type="spellStart"/>
      <w:r w:rsidRPr="00177EEC">
        <w:t>value</w:t>
      </w:r>
      <w:proofErr w:type="spellEnd"/>
      <w:r w:rsidRPr="00177EEC">
        <w:t xml:space="preserve"> </w:t>
      </w:r>
      <w:proofErr w:type="spellStart"/>
      <w:r w:rsidRPr="00177EEC">
        <w:t>is</w:t>
      </w:r>
      <w:proofErr w:type="spellEnd"/>
      <w:r w:rsidRPr="00177EEC">
        <w:t xml:space="preserve"> </w:t>
      </w:r>
      <w:proofErr w:type="spellStart"/>
      <w:r w:rsidRPr="00177EEC">
        <w:t>assessed</w:t>
      </w:r>
      <w:proofErr w:type="spellEnd"/>
      <w:r w:rsidRPr="00177EEC">
        <w:t xml:space="preserve"> </w:t>
      </w:r>
      <w:proofErr w:type="spellStart"/>
      <w:r w:rsidRPr="00177EEC">
        <w:t>at</w:t>
      </w:r>
      <w:proofErr w:type="spellEnd"/>
      <w:r w:rsidRPr="00177EEC">
        <w:t xml:space="preserve"> 97 200 CZK and the </w:t>
      </w:r>
      <w:proofErr w:type="spellStart"/>
      <w:r w:rsidRPr="00177EEC">
        <w:t>service</w:t>
      </w:r>
      <w:proofErr w:type="spellEnd"/>
      <w:r w:rsidRPr="00177EEC">
        <w:t xml:space="preserve"> </w:t>
      </w:r>
      <w:proofErr w:type="spellStart"/>
      <w:r w:rsidRPr="00177EEC">
        <w:t>life</w:t>
      </w:r>
      <w:proofErr w:type="spellEnd"/>
      <w:r w:rsidRPr="00177EEC">
        <w:t xml:space="preserve"> </w:t>
      </w:r>
      <w:proofErr w:type="spellStart"/>
      <w:r w:rsidRPr="00177EEC">
        <w:t>is</w:t>
      </w:r>
      <w:proofErr w:type="spellEnd"/>
      <w:r w:rsidRPr="00177EEC">
        <w:t xml:space="preserve"> 5 </w:t>
      </w:r>
      <w:proofErr w:type="spellStart"/>
      <w:r w:rsidRPr="00177EEC">
        <w:t>years</w:t>
      </w:r>
      <w:proofErr w:type="spellEnd"/>
      <w:r w:rsidRPr="00177EEC">
        <w:t>.</w:t>
      </w:r>
    </w:p>
    <w:p w14:paraId="5C263342" w14:textId="77777777" w:rsidR="00B86CEE" w:rsidRPr="00177EEC" w:rsidRDefault="00B86CEE" w:rsidP="00B86CEE">
      <w:proofErr w:type="spellStart"/>
      <w:r w:rsidRPr="00177EEC">
        <w:t>Assignment</w:t>
      </w:r>
      <w:proofErr w:type="spellEnd"/>
      <w:r w:rsidRPr="00177EEC">
        <w:t>:</w:t>
      </w:r>
    </w:p>
    <w:p w14:paraId="40895FA4" w14:textId="77777777" w:rsidR="00B86CEE" w:rsidRPr="00177EEC" w:rsidRDefault="00B86CEE" w:rsidP="00B86CEE">
      <w:pPr>
        <w:widowControl/>
        <w:numPr>
          <w:ilvl w:val="0"/>
          <w:numId w:val="4"/>
        </w:numPr>
        <w:spacing w:before="0" w:after="0"/>
        <w:jc w:val="left"/>
      </w:pPr>
      <w:proofErr w:type="spellStart"/>
      <w:r w:rsidRPr="00177EEC">
        <w:t>Based</w:t>
      </w:r>
      <w:proofErr w:type="spellEnd"/>
      <w:r w:rsidRPr="00177EEC">
        <w:t xml:space="preserve"> on the </w:t>
      </w:r>
      <w:proofErr w:type="spellStart"/>
      <w:r w:rsidRPr="00177EEC">
        <w:t>assumptions</w:t>
      </w:r>
      <w:proofErr w:type="spellEnd"/>
      <w:r w:rsidRPr="00177EEC">
        <w:t xml:space="preserve"> </w:t>
      </w:r>
      <w:proofErr w:type="spellStart"/>
      <w:r w:rsidRPr="00177EEC">
        <w:t>above</w:t>
      </w:r>
      <w:proofErr w:type="spellEnd"/>
      <w:r w:rsidRPr="00177EEC">
        <w:t xml:space="preserve"> and </w:t>
      </w:r>
      <w:proofErr w:type="spellStart"/>
      <w:r w:rsidRPr="00177EEC">
        <w:t>using</w:t>
      </w:r>
      <w:proofErr w:type="spellEnd"/>
      <w:r w:rsidRPr="00177EEC">
        <w:t xml:space="preserve"> the </w:t>
      </w:r>
      <w:proofErr w:type="spellStart"/>
      <w:r w:rsidRPr="00177EEC">
        <w:t>linear</w:t>
      </w:r>
      <w:proofErr w:type="spellEnd"/>
      <w:r w:rsidRPr="00177EEC">
        <w:t xml:space="preserve"> </w:t>
      </w:r>
      <w:proofErr w:type="spellStart"/>
      <w:r w:rsidRPr="00177EEC">
        <w:t>depreciation</w:t>
      </w:r>
      <w:proofErr w:type="spellEnd"/>
      <w:r w:rsidRPr="00177EEC">
        <w:t xml:space="preserve"> </w:t>
      </w:r>
      <w:proofErr w:type="spellStart"/>
      <w:r w:rsidRPr="00177EEC">
        <w:t>method</w:t>
      </w:r>
      <w:proofErr w:type="spellEnd"/>
      <w:r w:rsidRPr="00177EEC">
        <w:t xml:space="preserve">, </w:t>
      </w:r>
      <w:proofErr w:type="spellStart"/>
      <w:r w:rsidRPr="00177EEC">
        <w:t>calculate</w:t>
      </w:r>
      <w:proofErr w:type="spellEnd"/>
      <w:r w:rsidRPr="00177EEC">
        <w:t>:</w:t>
      </w:r>
    </w:p>
    <w:p w14:paraId="7126E94C" w14:textId="77777777" w:rsidR="00B86CEE" w:rsidRPr="00177EEC" w:rsidRDefault="00B86CEE" w:rsidP="00B86CE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720"/>
        <w:jc w:val="left"/>
      </w:pPr>
      <w:proofErr w:type="spellStart"/>
      <w:r w:rsidRPr="00177EEC">
        <w:t>annual</w:t>
      </w:r>
      <w:proofErr w:type="spellEnd"/>
      <w:r w:rsidRPr="00177EEC">
        <w:t xml:space="preserve"> </w:t>
      </w:r>
      <w:proofErr w:type="spellStart"/>
      <w:r w:rsidRPr="00177EEC">
        <w:t>depreciation</w:t>
      </w:r>
      <w:proofErr w:type="spellEnd"/>
      <w:r w:rsidRPr="00177EEC">
        <w:t xml:space="preserve"> (</w:t>
      </w:r>
      <w:proofErr w:type="spellStart"/>
      <w:r w:rsidRPr="00177EEC">
        <w:t>annual</w:t>
      </w:r>
      <w:proofErr w:type="spellEnd"/>
      <w:r w:rsidRPr="00177EEC">
        <w:t xml:space="preserve"> </w:t>
      </w:r>
      <w:proofErr w:type="spellStart"/>
      <w:r w:rsidRPr="00177EEC">
        <w:t>depreciation</w:t>
      </w:r>
      <w:proofErr w:type="spellEnd"/>
      <w:r w:rsidRPr="00177EEC">
        <w:t xml:space="preserve"> </w:t>
      </w:r>
      <w:proofErr w:type="spellStart"/>
      <w:r w:rsidRPr="00177EEC">
        <w:t>amount</w:t>
      </w:r>
      <w:proofErr w:type="spellEnd"/>
      <w:r w:rsidRPr="00177EEC">
        <w:t>) in CZK,</w:t>
      </w:r>
    </w:p>
    <w:p w14:paraId="7CD0F6D3" w14:textId="77777777" w:rsidR="00B86CEE" w:rsidRPr="00177EEC" w:rsidRDefault="00B86CEE" w:rsidP="00B86CE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720"/>
        <w:jc w:val="left"/>
      </w:pPr>
      <w:proofErr w:type="spellStart"/>
      <w:r w:rsidRPr="00177EEC">
        <w:t>annual</w:t>
      </w:r>
      <w:proofErr w:type="spellEnd"/>
      <w:r w:rsidRPr="00177EEC">
        <w:t xml:space="preserve"> </w:t>
      </w:r>
      <w:proofErr w:type="spellStart"/>
      <w:r w:rsidRPr="00177EEC">
        <w:t>depreciation</w:t>
      </w:r>
      <w:proofErr w:type="spellEnd"/>
      <w:r w:rsidRPr="00177EEC">
        <w:t xml:space="preserve"> </w:t>
      </w:r>
      <w:proofErr w:type="spellStart"/>
      <w:r w:rsidRPr="00177EEC">
        <w:t>rate</w:t>
      </w:r>
      <w:proofErr w:type="spellEnd"/>
      <w:r w:rsidRPr="00177EEC">
        <w:t xml:space="preserve"> in %,</w:t>
      </w:r>
    </w:p>
    <w:p w14:paraId="779A0458" w14:textId="77777777" w:rsidR="00B86CEE" w:rsidRPr="00177EEC" w:rsidRDefault="00B86CEE" w:rsidP="00B86CE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720"/>
        <w:jc w:val="left"/>
      </w:pPr>
      <w:proofErr w:type="spellStart"/>
      <w:r w:rsidRPr="00177EEC">
        <w:t>annual</w:t>
      </w:r>
      <w:proofErr w:type="spellEnd"/>
      <w:r w:rsidRPr="00177EEC">
        <w:t xml:space="preserve"> </w:t>
      </w:r>
      <w:proofErr w:type="spellStart"/>
      <w:r w:rsidRPr="00177EEC">
        <w:t>depreciation</w:t>
      </w:r>
      <w:proofErr w:type="spellEnd"/>
      <w:r w:rsidRPr="00177EEC">
        <w:t xml:space="preserve"> </w:t>
      </w:r>
      <w:proofErr w:type="spellStart"/>
      <w:r w:rsidRPr="00177EEC">
        <w:t>based</w:t>
      </w:r>
      <w:proofErr w:type="spellEnd"/>
      <w:r w:rsidRPr="00177EEC">
        <w:t xml:space="preserve"> on the </w:t>
      </w:r>
      <w:proofErr w:type="spellStart"/>
      <w:r w:rsidRPr="00177EEC">
        <w:t>calculated</w:t>
      </w:r>
      <w:proofErr w:type="spellEnd"/>
      <w:r w:rsidRPr="00177EEC">
        <w:t xml:space="preserve"> </w:t>
      </w:r>
      <w:proofErr w:type="spellStart"/>
      <w:r w:rsidRPr="00177EEC">
        <w:t>annual</w:t>
      </w:r>
      <w:proofErr w:type="spellEnd"/>
      <w:r w:rsidRPr="00177EEC">
        <w:t xml:space="preserve"> </w:t>
      </w:r>
      <w:proofErr w:type="spellStart"/>
      <w:r w:rsidRPr="00177EEC">
        <w:t>depreciation</w:t>
      </w:r>
      <w:proofErr w:type="spellEnd"/>
      <w:r w:rsidRPr="00177EEC">
        <w:t xml:space="preserve"> </w:t>
      </w:r>
      <w:proofErr w:type="spellStart"/>
      <w:r w:rsidRPr="00177EEC">
        <w:t>rate</w:t>
      </w:r>
      <w:proofErr w:type="spellEnd"/>
      <w:r w:rsidRPr="00177EEC">
        <w:t xml:space="preserve"> in %,</w:t>
      </w:r>
    </w:p>
    <w:p w14:paraId="6AA5A25F" w14:textId="77777777" w:rsidR="00B86CEE" w:rsidRPr="00177EEC" w:rsidRDefault="00B86CEE" w:rsidP="00B86CE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720"/>
        <w:jc w:val="left"/>
      </w:pPr>
      <w:proofErr w:type="spellStart"/>
      <w:r w:rsidRPr="00177EEC">
        <w:t>residual</w:t>
      </w:r>
      <w:proofErr w:type="spellEnd"/>
      <w:r w:rsidRPr="00177EEC">
        <w:t xml:space="preserve"> </w:t>
      </w:r>
      <w:proofErr w:type="spellStart"/>
      <w:r w:rsidRPr="00177EEC">
        <w:t>value</w:t>
      </w:r>
      <w:proofErr w:type="spellEnd"/>
      <w:r w:rsidRPr="00177EEC">
        <w:t xml:space="preserve"> in CZK </w:t>
      </w:r>
      <w:proofErr w:type="spellStart"/>
      <w:r w:rsidRPr="00177EEC">
        <w:t>after</w:t>
      </w:r>
      <w:proofErr w:type="spellEnd"/>
      <w:r w:rsidRPr="00177EEC">
        <w:t xml:space="preserve"> 4 </w:t>
      </w:r>
      <w:proofErr w:type="spellStart"/>
      <w:r w:rsidRPr="00177EEC">
        <w:t>years</w:t>
      </w:r>
      <w:proofErr w:type="spellEnd"/>
      <w:r w:rsidRPr="00177EEC">
        <w:t xml:space="preserve"> </w:t>
      </w:r>
      <w:proofErr w:type="spellStart"/>
      <w:r w:rsidRPr="00177EEC">
        <w:t>of</w:t>
      </w:r>
      <w:proofErr w:type="spellEnd"/>
      <w:r w:rsidRPr="00177EEC">
        <w:t xml:space="preserve"> use (</w:t>
      </w:r>
      <w:proofErr w:type="spellStart"/>
      <w:r w:rsidRPr="00177EEC">
        <w:t>depreciation</w:t>
      </w:r>
      <w:proofErr w:type="spellEnd"/>
      <w:r w:rsidRPr="00177EEC">
        <w:t>).</w:t>
      </w:r>
    </w:p>
    <w:p w14:paraId="6F5300D5" w14:textId="77777777" w:rsidR="00B86CEE" w:rsidRPr="00177EEC" w:rsidRDefault="00B86CEE" w:rsidP="00B86CEE">
      <w:pPr>
        <w:widowControl/>
        <w:numPr>
          <w:ilvl w:val="0"/>
          <w:numId w:val="4"/>
        </w:numPr>
        <w:spacing w:before="0" w:after="0"/>
        <w:jc w:val="left"/>
      </w:pPr>
      <w:proofErr w:type="spellStart"/>
      <w:r w:rsidRPr="00177EEC">
        <w:t>Repeat</w:t>
      </w:r>
      <w:proofErr w:type="spellEnd"/>
      <w:r w:rsidRPr="00177EEC">
        <w:t xml:space="preserve"> these </w:t>
      </w:r>
      <w:proofErr w:type="spellStart"/>
      <w:r w:rsidRPr="00177EEC">
        <w:t>calculations</w:t>
      </w:r>
      <w:proofErr w:type="spellEnd"/>
      <w:r w:rsidRPr="00177EEC">
        <w:t xml:space="preserve"> </w:t>
      </w:r>
      <w:proofErr w:type="spellStart"/>
      <w:r w:rsidRPr="00177EEC">
        <w:t>assuming</w:t>
      </w:r>
      <w:proofErr w:type="spellEnd"/>
      <w:r w:rsidRPr="00177EEC">
        <w:t xml:space="preserve"> </w:t>
      </w:r>
      <w:proofErr w:type="spellStart"/>
      <w:r w:rsidRPr="00177EEC">
        <w:t>that</w:t>
      </w:r>
      <w:proofErr w:type="spellEnd"/>
      <w:r w:rsidRPr="00177EEC">
        <w:t xml:space="preserve"> the </w:t>
      </w:r>
      <w:proofErr w:type="spellStart"/>
      <w:r w:rsidRPr="00177EEC">
        <w:t>company</w:t>
      </w:r>
      <w:proofErr w:type="spellEnd"/>
      <w:r w:rsidRPr="00177EEC">
        <w:t xml:space="preserve"> </w:t>
      </w:r>
      <w:proofErr w:type="spellStart"/>
      <w:r w:rsidRPr="00177EEC">
        <w:t>does</w:t>
      </w:r>
      <w:proofErr w:type="spellEnd"/>
      <w:r w:rsidRPr="00177EEC">
        <w:t xml:space="preserve"> not </w:t>
      </w:r>
      <w:proofErr w:type="spellStart"/>
      <w:r w:rsidRPr="00177EEC">
        <w:t>consider</w:t>
      </w:r>
      <w:proofErr w:type="spellEnd"/>
      <w:r w:rsidRPr="00177EEC">
        <w:t xml:space="preserve"> the </w:t>
      </w:r>
      <w:proofErr w:type="spellStart"/>
      <w:r w:rsidRPr="00177EEC">
        <w:t>final</w:t>
      </w:r>
      <w:proofErr w:type="spellEnd"/>
      <w:r w:rsidRPr="00177EEC">
        <w:t xml:space="preserve"> </w:t>
      </w:r>
      <w:proofErr w:type="spellStart"/>
      <w:r w:rsidRPr="00177EEC">
        <w:t>value</w:t>
      </w:r>
      <w:proofErr w:type="spellEnd"/>
      <w:r w:rsidRPr="00177EEC">
        <w:t xml:space="preserve"> (</w:t>
      </w:r>
      <w:proofErr w:type="spellStart"/>
      <w:r w:rsidRPr="00177EEC">
        <w:t>or</w:t>
      </w:r>
      <w:proofErr w:type="spellEnd"/>
      <w:r w:rsidRPr="00177EEC">
        <w:t xml:space="preserve"> </w:t>
      </w:r>
      <w:proofErr w:type="spellStart"/>
      <w:r w:rsidRPr="00177EEC">
        <w:t>that</w:t>
      </w:r>
      <w:proofErr w:type="spellEnd"/>
      <w:r w:rsidRPr="00177EEC">
        <w:t xml:space="preserve"> </w:t>
      </w:r>
      <w:r w:rsidRPr="00177EEC">
        <w:rPr>
          <w:i/>
        </w:rPr>
        <w:t>FV</w:t>
      </w:r>
      <w:r w:rsidRPr="00177EEC">
        <w:t xml:space="preserve"> = 0); </w:t>
      </w:r>
      <w:proofErr w:type="spellStart"/>
      <w:r w:rsidRPr="00177EEC">
        <w:t>calculate</w:t>
      </w:r>
      <w:proofErr w:type="spellEnd"/>
      <w:r w:rsidRPr="00177EEC">
        <w:t>:</w:t>
      </w:r>
    </w:p>
    <w:p w14:paraId="5E53E1EA" w14:textId="77777777" w:rsidR="00B86CEE" w:rsidRPr="00177EEC" w:rsidRDefault="00B86CEE" w:rsidP="00B86CE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720"/>
        <w:jc w:val="left"/>
      </w:pPr>
      <w:proofErr w:type="spellStart"/>
      <w:r w:rsidRPr="00177EEC">
        <w:t>annual</w:t>
      </w:r>
      <w:proofErr w:type="spellEnd"/>
      <w:r w:rsidRPr="00177EEC">
        <w:t xml:space="preserve"> </w:t>
      </w:r>
      <w:proofErr w:type="spellStart"/>
      <w:r w:rsidRPr="00177EEC">
        <w:t>depreciation</w:t>
      </w:r>
      <w:proofErr w:type="spellEnd"/>
      <w:r w:rsidRPr="00177EEC">
        <w:t xml:space="preserve"> (</w:t>
      </w:r>
      <w:proofErr w:type="spellStart"/>
      <w:r w:rsidRPr="00177EEC">
        <w:t>annual</w:t>
      </w:r>
      <w:proofErr w:type="spellEnd"/>
      <w:r w:rsidRPr="00177EEC">
        <w:t xml:space="preserve"> </w:t>
      </w:r>
      <w:proofErr w:type="spellStart"/>
      <w:r w:rsidRPr="00177EEC">
        <w:t>depreciation</w:t>
      </w:r>
      <w:proofErr w:type="spellEnd"/>
      <w:r w:rsidRPr="00177EEC">
        <w:t xml:space="preserve"> </w:t>
      </w:r>
      <w:proofErr w:type="spellStart"/>
      <w:r w:rsidRPr="00177EEC">
        <w:t>amount</w:t>
      </w:r>
      <w:proofErr w:type="spellEnd"/>
      <w:r w:rsidRPr="00177EEC">
        <w:t>) in CZK,</w:t>
      </w:r>
    </w:p>
    <w:p w14:paraId="530EB5A2" w14:textId="77777777" w:rsidR="00B86CEE" w:rsidRPr="00177EEC" w:rsidRDefault="00B86CEE" w:rsidP="00B86CE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720"/>
        <w:jc w:val="left"/>
      </w:pPr>
      <w:proofErr w:type="spellStart"/>
      <w:r w:rsidRPr="00177EEC">
        <w:t>annual</w:t>
      </w:r>
      <w:proofErr w:type="spellEnd"/>
      <w:r w:rsidRPr="00177EEC">
        <w:t xml:space="preserve"> </w:t>
      </w:r>
      <w:proofErr w:type="spellStart"/>
      <w:r w:rsidRPr="00177EEC">
        <w:t>depreciation</w:t>
      </w:r>
      <w:proofErr w:type="spellEnd"/>
      <w:r w:rsidRPr="00177EEC">
        <w:t xml:space="preserve"> </w:t>
      </w:r>
      <w:proofErr w:type="spellStart"/>
      <w:r w:rsidRPr="00177EEC">
        <w:t>rate</w:t>
      </w:r>
      <w:proofErr w:type="spellEnd"/>
      <w:r w:rsidRPr="00177EEC">
        <w:t xml:space="preserve"> in %,</w:t>
      </w:r>
    </w:p>
    <w:p w14:paraId="765AE9B4" w14:textId="77777777" w:rsidR="00B86CEE" w:rsidRPr="00177EEC" w:rsidRDefault="00B86CEE" w:rsidP="00B86CE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720"/>
        <w:jc w:val="left"/>
      </w:pPr>
      <w:proofErr w:type="spellStart"/>
      <w:r w:rsidRPr="00177EEC">
        <w:t>annual</w:t>
      </w:r>
      <w:proofErr w:type="spellEnd"/>
      <w:r w:rsidRPr="00177EEC">
        <w:t xml:space="preserve"> </w:t>
      </w:r>
      <w:proofErr w:type="spellStart"/>
      <w:r w:rsidRPr="00177EEC">
        <w:t>depreciation</w:t>
      </w:r>
      <w:proofErr w:type="spellEnd"/>
      <w:r w:rsidRPr="00177EEC">
        <w:t xml:space="preserve"> </w:t>
      </w:r>
      <w:proofErr w:type="spellStart"/>
      <w:r w:rsidRPr="00177EEC">
        <w:t>based</w:t>
      </w:r>
      <w:proofErr w:type="spellEnd"/>
      <w:r w:rsidRPr="00177EEC">
        <w:t xml:space="preserve"> on the </w:t>
      </w:r>
      <w:proofErr w:type="spellStart"/>
      <w:r w:rsidRPr="00177EEC">
        <w:t>calculated</w:t>
      </w:r>
      <w:proofErr w:type="spellEnd"/>
      <w:r w:rsidRPr="00177EEC">
        <w:t xml:space="preserve"> </w:t>
      </w:r>
      <w:proofErr w:type="spellStart"/>
      <w:r w:rsidRPr="00177EEC">
        <w:t>annual</w:t>
      </w:r>
      <w:proofErr w:type="spellEnd"/>
      <w:r w:rsidRPr="00177EEC">
        <w:t xml:space="preserve"> </w:t>
      </w:r>
      <w:proofErr w:type="spellStart"/>
      <w:r w:rsidRPr="00177EEC">
        <w:t>depreciation</w:t>
      </w:r>
      <w:proofErr w:type="spellEnd"/>
      <w:r w:rsidRPr="00177EEC">
        <w:t xml:space="preserve"> </w:t>
      </w:r>
      <w:proofErr w:type="spellStart"/>
      <w:r w:rsidRPr="00177EEC">
        <w:t>rate</w:t>
      </w:r>
      <w:proofErr w:type="spellEnd"/>
      <w:r w:rsidRPr="00177EEC">
        <w:t xml:space="preserve"> in %,</w:t>
      </w:r>
    </w:p>
    <w:p w14:paraId="18C4A723" w14:textId="77777777" w:rsidR="00B86CEE" w:rsidRPr="00177EEC" w:rsidRDefault="00B86CEE" w:rsidP="00B86CE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720"/>
        <w:jc w:val="left"/>
      </w:pPr>
      <w:proofErr w:type="spellStart"/>
      <w:r w:rsidRPr="00177EEC">
        <w:t>residual</w:t>
      </w:r>
      <w:proofErr w:type="spellEnd"/>
      <w:r w:rsidRPr="00177EEC">
        <w:t xml:space="preserve"> </w:t>
      </w:r>
      <w:proofErr w:type="spellStart"/>
      <w:r w:rsidRPr="00177EEC">
        <w:t>value</w:t>
      </w:r>
      <w:proofErr w:type="spellEnd"/>
      <w:r w:rsidRPr="00177EEC">
        <w:t xml:space="preserve"> in CZK </w:t>
      </w:r>
      <w:proofErr w:type="spellStart"/>
      <w:r w:rsidRPr="00177EEC">
        <w:t>after</w:t>
      </w:r>
      <w:proofErr w:type="spellEnd"/>
      <w:r w:rsidRPr="00177EEC">
        <w:t xml:space="preserve"> 4 </w:t>
      </w:r>
      <w:proofErr w:type="spellStart"/>
      <w:r w:rsidRPr="00177EEC">
        <w:t>years</w:t>
      </w:r>
      <w:proofErr w:type="spellEnd"/>
      <w:r w:rsidRPr="00177EEC">
        <w:t xml:space="preserve"> </w:t>
      </w:r>
      <w:proofErr w:type="spellStart"/>
      <w:r w:rsidRPr="00177EEC">
        <w:t>of</w:t>
      </w:r>
      <w:proofErr w:type="spellEnd"/>
      <w:r w:rsidRPr="00177EEC">
        <w:t xml:space="preserve"> use (</w:t>
      </w:r>
      <w:proofErr w:type="spellStart"/>
      <w:r w:rsidRPr="00177EEC">
        <w:t>depreciation</w:t>
      </w:r>
      <w:proofErr w:type="spellEnd"/>
      <w:r w:rsidRPr="00177EEC">
        <w:t>).</w:t>
      </w:r>
    </w:p>
    <w:p w14:paraId="4B4CB039" w14:textId="77777777" w:rsidR="00B86CEE" w:rsidRPr="00177EEC" w:rsidRDefault="00B86CEE" w:rsidP="00B86CEE">
      <w:proofErr w:type="spellStart"/>
      <w:r w:rsidRPr="00177EEC">
        <w:t>Solution</w:t>
      </w:r>
      <w:proofErr w:type="spellEnd"/>
      <w:r w:rsidRPr="00177EEC">
        <w:t>:</w:t>
      </w:r>
    </w:p>
    <w:p w14:paraId="5811519F" w14:textId="77777777" w:rsidR="00B86CEE" w:rsidRPr="00177EEC" w:rsidRDefault="00B86CEE" w:rsidP="00B86CEE">
      <w:r w:rsidRPr="00177EEC">
        <w:t>a)</w:t>
      </w:r>
    </w:p>
    <w:p w14:paraId="2B753594" w14:textId="77777777" w:rsidR="00B86CEE" w:rsidRPr="00177EEC" w:rsidRDefault="00B86CEE" w:rsidP="00B86CEE">
      <w:pPr>
        <w:widowControl/>
        <w:numPr>
          <w:ilvl w:val="0"/>
          <w:numId w:val="6"/>
        </w:numPr>
        <w:tabs>
          <w:tab w:val="clear" w:pos="360"/>
          <w:tab w:val="num" w:pos="1065"/>
        </w:tabs>
        <w:spacing w:before="0" w:after="0"/>
        <w:ind w:left="1065"/>
        <w:jc w:val="left"/>
      </w:pPr>
      <w:r w:rsidRPr="00177EEC">
        <w:rPr>
          <w:position w:val="-24"/>
        </w:rPr>
        <w:object w:dxaOrig="5539" w:dyaOrig="620" w14:anchorId="00847B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30.75pt" o:ole="" fillcolor="window">
            <v:imagedata r:id="rId8" o:title=""/>
          </v:shape>
          <o:OLEObject Type="Embed" ProgID="Equation.3" ShapeID="_x0000_i1025" DrawAspect="Content" ObjectID="_1645599982" r:id="rId9"/>
        </w:object>
      </w:r>
      <w:r w:rsidRPr="00177EEC">
        <w:t xml:space="preserve">     ;</w:t>
      </w:r>
    </w:p>
    <w:p w14:paraId="4A95290F" w14:textId="77777777" w:rsidR="00B86CEE" w:rsidRPr="00177EEC" w:rsidRDefault="00B86CEE" w:rsidP="00B86CEE">
      <w:pPr>
        <w:ind w:left="1066"/>
      </w:pPr>
      <w:r w:rsidRPr="00177EEC">
        <w:rPr>
          <w:position w:val="-10"/>
        </w:rPr>
        <w:object w:dxaOrig="3980" w:dyaOrig="320" w14:anchorId="7575F5BD">
          <v:shape id="_x0000_i1026" type="#_x0000_t75" style="width:198.75pt;height:15.75pt" o:ole="" fillcolor="window">
            <v:imagedata r:id="rId10" o:title=""/>
          </v:shape>
          <o:OLEObject Type="Embed" ProgID="Equation.3" ShapeID="_x0000_i1026" DrawAspect="Content" ObjectID="_1645599983" r:id="rId11"/>
        </w:object>
      </w:r>
      <w:r w:rsidRPr="00177EEC">
        <w:t xml:space="preserve">     ;</w:t>
      </w:r>
    </w:p>
    <w:p w14:paraId="57550A6D" w14:textId="77777777" w:rsidR="00B86CEE" w:rsidRPr="00177EEC" w:rsidRDefault="00B86CEE" w:rsidP="00B86CEE">
      <w:pPr>
        <w:widowControl/>
        <w:numPr>
          <w:ilvl w:val="0"/>
          <w:numId w:val="7"/>
        </w:numPr>
        <w:tabs>
          <w:tab w:val="clear" w:pos="360"/>
          <w:tab w:val="num" w:pos="1065"/>
        </w:tabs>
        <w:spacing w:after="0"/>
        <w:ind w:left="1060" w:hanging="357"/>
        <w:jc w:val="left"/>
      </w:pPr>
      <w:r w:rsidRPr="00177EEC">
        <w:rPr>
          <w:position w:val="-30"/>
        </w:rPr>
        <w:object w:dxaOrig="3660" w:dyaOrig="680" w14:anchorId="49613AB0">
          <v:shape id="_x0000_i1027" type="#_x0000_t75" style="width:183pt;height:33.75pt" o:ole="" fillcolor="window">
            <v:imagedata r:id="rId12" o:title=""/>
          </v:shape>
          <o:OLEObject Type="Embed" ProgID="Equation.3" ShapeID="_x0000_i1027" DrawAspect="Content" ObjectID="_1645599984" r:id="rId13"/>
        </w:object>
      </w:r>
      <w:r w:rsidRPr="00177EEC">
        <w:t xml:space="preserve">     ;</w:t>
      </w:r>
    </w:p>
    <w:p w14:paraId="747DD99A" w14:textId="77777777" w:rsidR="00B86CEE" w:rsidRPr="00177EEC" w:rsidRDefault="00B86CEE" w:rsidP="00B86CEE">
      <w:pPr>
        <w:ind w:left="1066"/>
      </w:pPr>
      <w:r w:rsidRPr="00177EEC">
        <w:rPr>
          <w:position w:val="-30"/>
        </w:rPr>
        <w:object w:dxaOrig="5679" w:dyaOrig="680" w14:anchorId="32154E07">
          <v:shape id="_x0000_i1028" type="#_x0000_t75" style="width:284.25pt;height:33.75pt" o:ole="" fillcolor="window">
            <v:imagedata r:id="rId14" o:title=""/>
          </v:shape>
          <o:OLEObject Type="Embed" ProgID="Equation.3" ShapeID="_x0000_i1028" DrawAspect="Content" ObjectID="_1645599985" r:id="rId15"/>
        </w:object>
      </w:r>
      <w:r w:rsidRPr="00177EEC">
        <w:t xml:space="preserve">     ;</w:t>
      </w:r>
    </w:p>
    <w:p w14:paraId="1B11D944" w14:textId="77777777" w:rsidR="00B86CEE" w:rsidRPr="00177EEC" w:rsidRDefault="00B86CEE" w:rsidP="00B86CEE">
      <w:pPr>
        <w:widowControl/>
        <w:numPr>
          <w:ilvl w:val="0"/>
          <w:numId w:val="8"/>
        </w:numPr>
        <w:tabs>
          <w:tab w:val="clear" w:pos="360"/>
          <w:tab w:val="num" w:pos="1065"/>
        </w:tabs>
        <w:spacing w:after="0"/>
        <w:ind w:left="1060" w:hanging="357"/>
        <w:jc w:val="left"/>
      </w:pPr>
      <w:r w:rsidRPr="00177EEC">
        <w:rPr>
          <w:position w:val="-24"/>
        </w:rPr>
        <w:object w:dxaOrig="4400" w:dyaOrig="620" w14:anchorId="765F1F15">
          <v:shape id="_x0000_i1029" type="#_x0000_t75" style="width:219.75pt;height:30.75pt" o:ole="" fillcolor="window">
            <v:imagedata r:id="rId16" o:title=""/>
          </v:shape>
          <o:OLEObject Type="Embed" ProgID="Equation.3" ShapeID="_x0000_i1029" DrawAspect="Content" ObjectID="_1645599986" r:id="rId17"/>
        </w:object>
      </w:r>
      <w:r w:rsidRPr="00177EEC">
        <w:t xml:space="preserve">     </w:t>
      </w:r>
      <w:proofErr w:type="gramStart"/>
      <w:r w:rsidRPr="00177EEC">
        <w:t xml:space="preserve">;  </w:t>
      </w:r>
      <w:r w:rsidRPr="00177EEC">
        <w:rPr>
          <w:i/>
        </w:rPr>
        <w:t>(</w:t>
      </w:r>
      <w:proofErr w:type="gramEnd"/>
      <w:r w:rsidRPr="00177EEC">
        <w:rPr>
          <w:i/>
        </w:rPr>
        <w:t xml:space="preserve">the </w:t>
      </w:r>
      <w:proofErr w:type="spellStart"/>
      <w:r w:rsidRPr="00177EEC">
        <w:rPr>
          <w:i/>
        </w:rPr>
        <w:t>difference</w:t>
      </w:r>
      <w:proofErr w:type="spellEnd"/>
      <w:r w:rsidRPr="00177EEC">
        <w:rPr>
          <w:i/>
        </w:rPr>
        <w:t xml:space="preserve"> </w:t>
      </w:r>
      <w:proofErr w:type="spellStart"/>
      <w:r w:rsidRPr="00177EEC">
        <w:rPr>
          <w:i/>
        </w:rPr>
        <w:t>was</w:t>
      </w:r>
      <w:proofErr w:type="spellEnd"/>
      <w:r w:rsidRPr="00177EEC">
        <w:rPr>
          <w:i/>
        </w:rPr>
        <w:t xml:space="preserve"> </w:t>
      </w:r>
      <w:proofErr w:type="spellStart"/>
      <w:r w:rsidRPr="00177EEC">
        <w:rPr>
          <w:i/>
        </w:rPr>
        <w:t>caused</w:t>
      </w:r>
      <w:proofErr w:type="spellEnd"/>
      <w:r w:rsidRPr="00177EEC">
        <w:rPr>
          <w:i/>
        </w:rPr>
        <w:t xml:space="preserve"> by </w:t>
      </w:r>
      <w:proofErr w:type="spellStart"/>
      <w:r w:rsidRPr="00177EEC">
        <w:rPr>
          <w:i/>
        </w:rPr>
        <w:t>rounding</w:t>
      </w:r>
      <w:proofErr w:type="spellEnd"/>
      <w:r w:rsidRPr="00177EEC">
        <w:rPr>
          <w:i/>
        </w:rPr>
        <w:t>)</w:t>
      </w:r>
    </w:p>
    <w:p w14:paraId="16C8C3F9" w14:textId="77777777" w:rsidR="00B86CEE" w:rsidRPr="00177EEC" w:rsidRDefault="00B86CEE" w:rsidP="00B86CEE">
      <w:pPr>
        <w:widowControl/>
        <w:numPr>
          <w:ilvl w:val="0"/>
          <w:numId w:val="9"/>
        </w:numPr>
        <w:tabs>
          <w:tab w:val="clear" w:pos="360"/>
          <w:tab w:val="num" w:pos="1065"/>
        </w:tabs>
        <w:spacing w:after="0"/>
        <w:ind w:left="1060" w:hanging="357"/>
        <w:jc w:val="left"/>
      </w:pPr>
      <w:r w:rsidRPr="00177EEC">
        <w:rPr>
          <w:position w:val="-10"/>
        </w:rPr>
        <w:object w:dxaOrig="5500" w:dyaOrig="340" w14:anchorId="3A385FD7">
          <v:shape id="_x0000_i1030" type="#_x0000_t75" style="width:275.25pt;height:17.25pt" o:ole="" fillcolor="window">
            <v:imagedata r:id="rId18" o:title=""/>
          </v:shape>
          <o:OLEObject Type="Embed" ProgID="Equation.3" ShapeID="_x0000_i1030" DrawAspect="Content" ObjectID="_1645599987" r:id="rId19"/>
        </w:object>
      </w:r>
      <w:r w:rsidRPr="00177EEC">
        <w:t xml:space="preserve">     .</w:t>
      </w:r>
    </w:p>
    <w:p w14:paraId="2F12D8C3" w14:textId="77777777" w:rsidR="00B86CEE" w:rsidRPr="00177EEC" w:rsidRDefault="00B86CEE" w:rsidP="00B86CEE"/>
    <w:p w14:paraId="01127840" w14:textId="77777777" w:rsidR="00B86CEE" w:rsidRPr="00177EEC" w:rsidRDefault="00B86CEE" w:rsidP="00B86CEE">
      <w:r w:rsidRPr="00177EEC">
        <w:t>b)</w:t>
      </w:r>
    </w:p>
    <w:p w14:paraId="3C9BE6B3" w14:textId="77777777" w:rsidR="00B86CEE" w:rsidRPr="00177EEC" w:rsidRDefault="00B86CEE" w:rsidP="00B86CEE">
      <w:pPr>
        <w:widowControl/>
        <w:numPr>
          <w:ilvl w:val="0"/>
          <w:numId w:val="10"/>
        </w:numPr>
        <w:tabs>
          <w:tab w:val="clear" w:pos="360"/>
          <w:tab w:val="num" w:pos="1065"/>
        </w:tabs>
        <w:spacing w:before="0" w:after="0"/>
        <w:ind w:left="1065"/>
        <w:jc w:val="left"/>
      </w:pPr>
      <w:r w:rsidRPr="00177EEC">
        <w:rPr>
          <w:position w:val="-24"/>
        </w:rPr>
        <w:object w:dxaOrig="3480" w:dyaOrig="620" w14:anchorId="1FC194A6">
          <v:shape id="_x0000_i1031" type="#_x0000_t75" style="width:174pt;height:30.75pt" o:ole="" fillcolor="window">
            <v:imagedata r:id="rId20" o:title=""/>
          </v:shape>
          <o:OLEObject Type="Embed" ProgID="Equation.3" ShapeID="_x0000_i1031" DrawAspect="Content" ObjectID="_1645599988" r:id="rId21"/>
        </w:object>
      </w:r>
      <w:r w:rsidRPr="00177EEC">
        <w:t xml:space="preserve">     ;</w:t>
      </w:r>
    </w:p>
    <w:p w14:paraId="43EE2464" w14:textId="77777777" w:rsidR="00B86CEE" w:rsidRPr="00177EEC" w:rsidRDefault="00B86CEE" w:rsidP="00B86CEE"/>
    <w:p w14:paraId="21F6DA96" w14:textId="77777777" w:rsidR="00B86CEE" w:rsidRPr="00177EEC" w:rsidRDefault="00B86CEE" w:rsidP="00B86CEE">
      <w:pPr>
        <w:widowControl/>
        <w:numPr>
          <w:ilvl w:val="0"/>
          <w:numId w:val="11"/>
        </w:numPr>
        <w:tabs>
          <w:tab w:val="clear" w:pos="360"/>
          <w:tab w:val="num" w:pos="1065"/>
        </w:tabs>
        <w:spacing w:before="0" w:after="0"/>
        <w:ind w:left="1065"/>
        <w:jc w:val="left"/>
      </w:pPr>
      <w:r w:rsidRPr="00177EEC">
        <w:rPr>
          <w:position w:val="-24"/>
        </w:rPr>
        <w:object w:dxaOrig="2220" w:dyaOrig="620" w14:anchorId="60705A1A">
          <v:shape id="_x0000_i1032" type="#_x0000_t75" style="width:111pt;height:30.75pt" o:ole="" fillcolor="window">
            <v:imagedata r:id="rId22" o:title=""/>
          </v:shape>
          <o:OLEObject Type="Embed" ProgID="Equation.3" ShapeID="_x0000_i1032" DrawAspect="Content" ObjectID="_1645599989" r:id="rId23"/>
        </w:object>
      </w:r>
      <w:r w:rsidRPr="00177EEC">
        <w:t xml:space="preserve">     ;</w:t>
      </w:r>
    </w:p>
    <w:p w14:paraId="162C6032" w14:textId="77777777" w:rsidR="00B86CEE" w:rsidRPr="00177EEC" w:rsidRDefault="00B86CEE" w:rsidP="00B86CEE">
      <w:pPr>
        <w:widowControl/>
        <w:numPr>
          <w:ilvl w:val="0"/>
          <w:numId w:val="12"/>
        </w:numPr>
        <w:tabs>
          <w:tab w:val="clear" w:pos="360"/>
          <w:tab w:val="num" w:pos="1065"/>
        </w:tabs>
        <w:spacing w:after="0"/>
        <w:ind w:left="1060" w:hanging="357"/>
        <w:jc w:val="left"/>
      </w:pPr>
      <w:r w:rsidRPr="00177EEC">
        <w:rPr>
          <w:position w:val="-24"/>
        </w:rPr>
        <w:object w:dxaOrig="4140" w:dyaOrig="620" w14:anchorId="513D8151">
          <v:shape id="_x0000_i1033" type="#_x0000_t75" style="width:207pt;height:30.75pt" o:ole="" fillcolor="window">
            <v:imagedata r:id="rId24" o:title=""/>
          </v:shape>
          <o:OLEObject Type="Embed" ProgID="Equation.3" ShapeID="_x0000_i1033" DrawAspect="Content" ObjectID="_1645599990" r:id="rId25"/>
        </w:object>
      </w:r>
      <w:r w:rsidRPr="00177EEC">
        <w:t xml:space="preserve">     ;</w:t>
      </w:r>
    </w:p>
    <w:p w14:paraId="3F731E61" w14:textId="77777777" w:rsidR="00B86CEE" w:rsidRPr="00177EEC" w:rsidRDefault="00B86CEE" w:rsidP="00B86CEE">
      <w:pPr>
        <w:widowControl/>
        <w:numPr>
          <w:ilvl w:val="0"/>
          <w:numId w:val="13"/>
        </w:numPr>
        <w:tabs>
          <w:tab w:val="clear" w:pos="360"/>
          <w:tab w:val="num" w:pos="1065"/>
        </w:tabs>
        <w:spacing w:after="0"/>
        <w:ind w:left="1060" w:hanging="357"/>
        <w:jc w:val="left"/>
      </w:pPr>
      <w:r w:rsidRPr="00177EEC">
        <w:rPr>
          <w:position w:val="-10"/>
        </w:rPr>
        <w:object w:dxaOrig="5500" w:dyaOrig="340" w14:anchorId="3F96F384">
          <v:shape id="_x0000_i1034" type="#_x0000_t75" style="width:275.25pt;height:17.25pt" o:ole="" fillcolor="window">
            <v:imagedata r:id="rId26" o:title=""/>
          </v:shape>
          <o:OLEObject Type="Embed" ProgID="Equation.3" ShapeID="_x0000_i1034" DrawAspect="Content" ObjectID="_1645599991" r:id="rId27"/>
        </w:object>
      </w:r>
      <w:r w:rsidRPr="00177EEC">
        <w:t xml:space="preserve">     .</w:t>
      </w:r>
    </w:p>
    <w:p w14:paraId="0BD07C87" w14:textId="46256123" w:rsidR="006B3F2C" w:rsidRDefault="006B3F2C" w:rsidP="00655392"/>
    <w:p w14:paraId="230C5A0D" w14:textId="2BE77280" w:rsidR="00B86CEE" w:rsidRDefault="00B86CEE" w:rsidP="00655392"/>
    <w:p w14:paraId="692060CE" w14:textId="1A2EA38B" w:rsidR="00B86CEE" w:rsidRDefault="00B86CEE" w:rsidP="00655392"/>
    <w:p w14:paraId="5F6A207D" w14:textId="6F13DC79" w:rsidR="00B86CEE" w:rsidRPr="00177EEC" w:rsidRDefault="00B86CEE" w:rsidP="00B86CEE">
      <w:pPr>
        <w:pStyle w:val="Zkladntext"/>
        <w:rPr>
          <w:b/>
          <w:iCs/>
          <w:caps/>
        </w:rPr>
      </w:pPr>
      <w:proofErr w:type="spellStart"/>
      <w:r w:rsidRPr="00177EEC">
        <w:rPr>
          <w:b/>
          <w:iCs/>
        </w:rPr>
        <w:lastRenderedPageBreak/>
        <w:t>Depreciable</w:t>
      </w:r>
      <w:proofErr w:type="spellEnd"/>
      <w:r w:rsidRPr="00177EEC">
        <w:rPr>
          <w:b/>
          <w:iCs/>
        </w:rPr>
        <w:t xml:space="preserve"> </w:t>
      </w:r>
      <w:proofErr w:type="spellStart"/>
      <w:r w:rsidRPr="00177EEC">
        <w:rPr>
          <w:b/>
          <w:iCs/>
        </w:rPr>
        <w:t>Intangible</w:t>
      </w:r>
      <w:proofErr w:type="spellEnd"/>
      <w:r w:rsidRPr="00177EEC">
        <w:rPr>
          <w:b/>
          <w:iCs/>
        </w:rPr>
        <w:t xml:space="preserve"> </w:t>
      </w:r>
      <w:proofErr w:type="spellStart"/>
      <w:r w:rsidRPr="00177EEC">
        <w:rPr>
          <w:b/>
          <w:iCs/>
        </w:rPr>
        <w:t>Assets</w:t>
      </w:r>
      <w:proofErr w:type="spellEnd"/>
      <w:r w:rsidRPr="00177EEC">
        <w:rPr>
          <w:b/>
          <w:iCs/>
        </w:rPr>
        <w:t xml:space="preserve"> </w:t>
      </w:r>
      <w:r>
        <w:rPr>
          <w:b/>
          <w:iCs/>
        </w:rPr>
        <w:t xml:space="preserve">– Tas </w:t>
      </w:r>
      <w:proofErr w:type="spellStart"/>
      <w:r>
        <w:rPr>
          <w:b/>
          <w:iCs/>
        </w:rPr>
        <w:t>Depreciation</w:t>
      </w:r>
      <w:proofErr w:type="spellEnd"/>
    </w:p>
    <w:p w14:paraId="4D0B43B8" w14:textId="77777777" w:rsidR="00B86CEE" w:rsidRDefault="00B86CEE" w:rsidP="00B86CEE">
      <w:pPr>
        <w:rPr>
          <w:b/>
        </w:rPr>
      </w:pPr>
    </w:p>
    <w:p w14:paraId="246CB9AD" w14:textId="4D443753" w:rsidR="00B86CEE" w:rsidRDefault="00B86CEE" w:rsidP="00B86CEE">
      <w:pPr>
        <w:rPr>
          <w:b/>
        </w:rPr>
      </w:pPr>
      <w:proofErr w:type="spellStart"/>
      <w:r>
        <w:rPr>
          <w:b/>
        </w:rPr>
        <w:t>Solved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example</w:t>
      </w:r>
      <w:proofErr w:type="spellEnd"/>
      <w:r>
        <w:rPr>
          <w:b/>
        </w:rPr>
        <w:t>:</w:t>
      </w:r>
    </w:p>
    <w:p w14:paraId="7A1BF949" w14:textId="77777777" w:rsidR="00B86CEE" w:rsidRDefault="00B86CEE" w:rsidP="00B86CEE">
      <w:r>
        <w:t xml:space="preserve">The </w:t>
      </w:r>
      <w:proofErr w:type="spellStart"/>
      <w:r>
        <w:t>acquisition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1 250 000 CZK; the </w:t>
      </w:r>
      <w:proofErr w:type="spellStart"/>
      <w:r>
        <w:t>entrepreneur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use the </w:t>
      </w:r>
      <w:proofErr w:type="spellStart"/>
      <w:r>
        <w:t>option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in 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>.</w:t>
      </w:r>
    </w:p>
    <w:p w14:paraId="1E3764C0" w14:textId="77777777" w:rsidR="00B86CEE" w:rsidRDefault="00B86CEE" w:rsidP="00B86CEE">
      <w:proofErr w:type="spellStart"/>
      <w:r>
        <w:t>Assignment</w:t>
      </w:r>
      <w:proofErr w:type="spellEnd"/>
      <w:r>
        <w:t>:</w:t>
      </w:r>
    </w:p>
    <w:p w14:paraId="4E20DDB6" w14:textId="77777777" w:rsidR="00B86CEE" w:rsidRDefault="00B86CEE" w:rsidP="00B86CEE">
      <w:pPr>
        <w:widowControl/>
        <w:numPr>
          <w:ilvl w:val="0"/>
          <w:numId w:val="14"/>
        </w:numPr>
        <w:spacing w:before="0" w:after="0"/>
        <w:jc w:val="left"/>
      </w:pPr>
      <w:proofErr w:type="spellStart"/>
      <w:r>
        <w:t>classify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tangible</w:t>
      </w:r>
      <w:proofErr w:type="spellEnd"/>
      <w:r>
        <w:t xml:space="preserve">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group</w:t>
      </w:r>
      <w:proofErr w:type="spellEnd"/>
      <w:r>
        <w:t>;</w:t>
      </w:r>
    </w:p>
    <w:p w14:paraId="5DE65F4A" w14:textId="77777777" w:rsidR="00B86CEE" w:rsidRDefault="00B86CEE" w:rsidP="00B86CEE">
      <w:pPr>
        <w:widowControl/>
        <w:numPr>
          <w:ilvl w:val="0"/>
          <w:numId w:val="14"/>
        </w:numPr>
        <w:spacing w:before="0" w:after="0"/>
        <w:jc w:val="left"/>
      </w:pPr>
      <w:proofErr w:type="spellStart"/>
      <w:r>
        <w:t>draw</w:t>
      </w:r>
      <w:proofErr w:type="spellEnd"/>
      <w:r>
        <w:t xml:space="preserve"> up a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straight</w:t>
      </w:r>
      <w:proofErr w:type="spellEnd"/>
      <w:r>
        <w:t xml:space="preserve">-line </w:t>
      </w:r>
      <w:proofErr w:type="spellStart"/>
      <w:r>
        <w:t>depreciation</w:t>
      </w:r>
      <w:proofErr w:type="spellEnd"/>
      <w:r>
        <w:t>;</w:t>
      </w:r>
    </w:p>
    <w:p w14:paraId="69E2815B" w14:textId="77777777" w:rsidR="00B86CEE" w:rsidRDefault="00B86CEE" w:rsidP="00B86CEE">
      <w:pPr>
        <w:widowControl/>
        <w:numPr>
          <w:ilvl w:val="0"/>
          <w:numId w:val="14"/>
        </w:numPr>
        <w:spacing w:before="0" w:after="0"/>
        <w:jc w:val="left"/>
      </w:pPr>
      <w:proofErr w:type="spellStart"/>
      <w:r>
        <w:t>draw</w:t>
      </w:r>
      <w:proofErr w:type="spellEnd"/>
      <w:r>
        <w:t xml:space="preserve"> up a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accelerated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>.</w:t>
      </w:r>
    </w:p>
    <w:p w14:paraId="31897A58" w14:textId="77777777" w:rsidR="00B86CEE" w:rsidRDefault="00B86CEE" w:rsidP="00B86CEE"/>
    <w:p w14:paraId="0227463C" w14:textId="77777777" w:rsidR="00B86CEE" w:rsidRDefault="00B86CEE" w:rsidP="00B86CEE">
      <w:proofErr w:type="spellStart"/>
      <w:r>
        <w:t>Solution</w:t>
      </w:r>
      <w:proofErr w:type="spellEnd"/>
      <w:r>
        <w:t>:</w:t>
      </w:r>
    </w:p>
    <w:p w14:paraId="37BE0B1E" w14:textId="77777777" w:rsidR="00B86CEE" w:rsidRDefault="00B86CEE" w:rsidP="00B86CEE">
      <w:r>
        <w:t xml:space="preserve">a) </w:t>
      </w:r>
      <w:proofErr w:type="spellStart"/>
      <w:r>
        <w:t>depreciation</w:t>
      </w:r>
      <w:proofErr w:type="spellEnd"/>
      <w:r>
        <w:t xml:space="preserve"> </w:t>
      </w:r>
      <w:proofErr w:type="spellStart"/>
      <w:proofErr w:type="gramStart"/>
      <w:r>
        <w:t>group</w:t>
      </w:r>
      <w:proofErr w:type="spellEnd"/>
      <w:r>
        <w:t xml:space="preserve">:   </w:t>
      </w:r>
      <w:proofErr w:type="gramEnd"/>
      <w:r>
        <w:t>2</w:t>
      </w:r>
      <w:r>
        <w:tab/>
      </w:r>
      <w:proofErr w:type="spellStart"/>
      <w:r>
        <w:t>depreciation</w:t>
      </w:r>
      <w:proofErr w:type="spellEnd"/>
      <w:r>
        <w:t xml:space="preserve"> period:   5 </w:t>
      </w:r>
      <w:proofErr w:type="spellStart"/>
      <w:r>
        <w:t>years</w:t>
      </w:r>
      <w:proofErr w:type="spellEnd"/>
    </w:p>
    <w:p w14:paraId="10BD54E5" w14:textId="77777777" w:rsidR="00B86CEE" w:rsidRDefault="00B86CEE" w:rsidP="00B86CEE"/>
    <w:p w14:paraId="4A6E9B40" w14:textId="77777777" w:rsidR="00B86CEE" w:rsidRDefault="00B86CEE" w:rsidP="00B86CEE"/>
    <w:p w14:paraId="1046B9B9" w14:textId="77777777" w:rsidR="00B86CEE" w:rsidRDefault="00B86CEE" w:rsidP="00B86CEE">
      <w:pPr>
        <w:spacing w:after="60"/>
      </w:pPr>
      <w:r>
        <w:t xml:space="preserve">b) and c)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plan</w:t>
      </w:r>
      <w:proofErr w:type="spell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843"/>
        <w:gridCol w:w="2410"/>
        <w:gridCol w:w="1842"/>
        <w:gridCol w:w="2336"/>
      </w:tblGrid>
      <w:tr w:rsidR="00B86CEE" w14:paraId="6458E02F" w14:textId="77777777" w:rsidTr="00E910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bottom w:val="nil"/>
            </w:tcBorders>
          </w:tcPr>
          <w:p w14:paraId="044FAF06" w14:textId="77777777" w:rsidR="00B86CEE" w:rsidRDefault="00B86CEE" w:rsidP="00E91091">
            <w:pPr>
              <w:spacing w:before="20" w:after="20"/>
              <w:jc w:val="center"/>
            </w:pPr>
            <w:proofErr w:type="spellStart"/>
            <w:r>
              <w:t>Year</w:t>
            </w:r>
            <w:proofErr w:type="spellEnd"/>
          </w:p>
        </w:tc>
        <w:tc>
          <w:tcPr>
            <w:tcW w:w="4253" w:type="dxa"/>
            <w:gridSpan w:val="2"/>
          </w:tcPr>
          <w:p w14:paraId="7FFA3139" w14:textId="77777777" w:rsidR="00B86CEE" w:rsidRDefault="00B86CEE" w:rsidP="00E91091">
            <w:pPr>
              <w:spacing w:before="20" w:after="20"/>
            </w:pPr>
            <w:r>
              <w:t xml:space="preserve">b)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straight</w:t>
            </w:r>
            <w:proofErr w:type="spellEnd"/>
            <w:r>
              <w:t xml:space="preserve">-line </w:t>
            </w:r>
            <w:proofErr w:type="spellStart"/>
            <w:r>
              <w:t>depreciation</w:t>
            </w:r>
            <w:proofErr w:type="spellEnd"/>
          </w:p>
        </w:tc>
        <w:tc>
          <w:tcPr>
            <w:tcW w:w="4178" w:type="dxa"/>
            <w:gridSpan w:val="2"/>
          </w:tcPr>
          <w:p w14:paraId="3C3F52D1" w14:textId="77777777" w:rsidR="00B86CEE" w:rsidRDefault="00B86CEE" w:rsidP="00E91091">
            <w:pPr>
              <w:spacing w:before="20" w:after="20"/>
            </w:pPr>
            <w:r>
              <w:t xml:space="preserve">c)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accelerated</w:t>
            </w:r>
            <w:proofErr w:type="spellEnd"/>
            <w:r>
              <w:t xml:space="preserve"> </w:t>
            </w:r>
            <w:proofErr w:type="spellStart"/>
            <w:r>
              <w:t>depreciation</w:t>
            </w:r>
            <w:proofErr w:type="spellEnd"/>
          </w:p>
        </w:tc>
      </w:tr>
      <w:tr w:rsidR="00B86CEE" w14:paraId="5D7148B4" w14:textId="77777777" w:rsidTr="00E91091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</w:tcBorders>
          </w:tcPr>
          <w:p w14:paraId="409D571F" w14:textId="77777777" w:rsidR="00B86CEE" w:rsidRDefault="00B86CEE" w:rsidP="00E91091">
            <w:pPr>
              <w:spacing w:before="20" w:after="20"/>
              <w:jc w:val="center"/>
            </w:pPr>
          </w:p>
        </w:tc>
        <w:tc>
          <w:tcPr>
            <w:tcW w:w="1843" w:type="dxa"/>
          </w:tcPr>
          <w:p w14:paraId="6F241740" w14:textId="77777777" w:rsidR="00B86CEE" w:rsidRDefault="00B86CEE" w:rsidP="00E91091">
            <w:pPr>
              <w:spacing w:before="20" w:after="20"/>
            </w:pPr>
            <w:proofErr w:type="spellStart"/>
            <w:r>
              <w:t>Annual</w:t>
            </w:r>
            <w:proofErr w:type="spellEnd"/>
            <w:r>
              <w:t xml:space="preserve"> </w:t>
            </w:r>
            <w:proofErr w:type="spellStart"/>
            <w:r>
              <w:t>depreciation</w:t>
            </w:r>
            <w:proofErr w:type="spellEnd"/>
            <w:r>
              <w:t xml:space="preserve"> in CZK</w:t>
            </w:r>
          </w:p>
        </w:tc>
        <w:tc>
          <w:tcPr>
            <w:tcW w:w="2410" w:type="dxa"/>
          </w:tcPr>
          <w:p w14:paraId="569CEE08" w14:textId="77777777" w:rsidR="00B86CEE" w:rsidRDefault="00B86CEE" w:rsidP="00E91091">
            <w:pPr>
              <w:spacing w:before="20" w:after="20"/>
            </w:pPr>
            <w:proofErr w:type="spellStart"/>
            <w:r>
              <w:t>Residual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in CZK</w:t>
            </w:r>
          </w:p>
          <w:p w14:paraId="5D648571" w14:textId="77777777" w:rsidR="00B86CEE" w:rsidRDefault="00B86CEE" w:rsidP="00E91091">
            <w:pPr>
              <w:spacing w:before="20" w:after="20"/>
            </w:pPr>
          </w:p>
        </w:tc>
        <w:tc>
          <w:tcPr>
            <w:tcW w:w="1842" w:type="dxa"/>
          </w:tcPr>
          <w:p w14:paraId="74602666" w14:textId="77777777" w:rsidR="00B86CEE" w:rsidRDefault="00B86CEE" w:rsidP="00E91091">
            <w:pPr>
              <w:spacing w:before="20" w:after="20"/>
            </w:pPr>
            <w:proofErr w:type="spellStart"/>
            <w:r>
              <w:t>Annual</w:t>
            </w:r>
            <w:proofErr w:type="spellEnd"/>
            <w:r>
              <w:t xml:space="preserve"> </w:t>
            </w:r>
            <w:proofErr w:type="spellStart"/>
            <w:r>
              <w:t>depreciation</w:t>
            </w:r>
            <w:proofErr w:type="spellEnd"/>
            <w:r>
              <w:t xml:space="preserve"> in CZK</w:t>
            </w:r>
          </w:p>
        </w:tc>
        <w:tc>
          <w:tcPr>
            <w:tcW w:w="2336" w:type="dxa"/>
          </w:tcPr>
          <w:p w14:paraId="27AE1BE8" w14:textId="77777777" w:rsidR="00B86CEE" w:rsidRDefault="00B86CEE" w:rsidP="00E91091">
            <w:pPr>
              <w:spacing w:before="20" w:after="20"/>
            </w:pPr>
            <w:proofErr w:type="spellStart"/>
            <w:r>
              <w:t>Residual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in CZK</w:t>
            </w:r>
          </w:p>
        </w:tc>
      </w:tr>
      <w:tr w:rsidR="00B86CEE" w14:paraId="30461535" w14:textId="77777777" w:rsidTr="00E91091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DFF0EC9" w14:textId="77777777" w:rsidR="00B86CEE" w:rsidRDefault="00B86CEE" w:rsidP="00E91091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1CE7165B" w14:textId="77777777" w:rsidR="00B86CEE" w:rsidRDefault="00B86CEE" w:rsidP="00E91091">
            <w:pPr>
              <w:spacing w:before="20" w:after="20"/>
              <w:jc w:val="right"/>
            </w:pPr>
            <w:r>
              <w:t>137 500</w:t>
            </w:r>
          </w:p>
        </w:tc>
        <w:tc>
          <w:tcPr>
            <w:tcW w:w="2410" w:type="dxa"/>
          </w:tcPr>
          <w:p w14:paraId="685152A9" w14:textId="77777777" w:rsidR="00B86CEE" w:rsidRDefault="00B86CEE" w:rsidP="00E91091">
            <w:pPr>
              <w:spacing w:before="20" w:after="20"/>
              <w:jc w:val="right"/>
            </w:pPr>
            <w:r>
              <w:t>1 112 500</w:t>
            </w:r>
          </w:p>
        </w:tc>
        <w:tc>
          <w:tcPr>
            <w:tcW w:w="1842" w:type="dxa"/>
          </w:tcPr>
          <w:p w14:paraId="12DD00AD" w14:textId="77777777" w:rsidR="00B86CEE" w:rsidRDefault="00B86CEE" w:rsidP="00E91091">
            <w:pPr>
              <w:spacing w:before="20" w:after="20"/>
              <w:jc w:val="right"/>
            </w:pPr>
            <w:r>
              <w:t>250 000</w:t>
            </w:r>
          </w:p>
        </w:tc>
        <w:tc>
          <w:tcPr>
            <w:tcW w:w="2336" w:type="dxa"/>
          </w:tcPr>
          <w:p w14:paraId="436FBA2C" w14:textId="77777777" w:rsidR="00B86CEE" w:rsidRDefault="00B86CEE" w:rsidP="00E91091">
            <w:pPr>
              <w:spacing w:before="20" w:after="20"/>
              <w:jc w:val="right"/>
            </w:pPr>
            <w:r>
              <w:t>1 000 000</w:t>
            </w:r>
          </w:p>
        </w:tc>
      </w:tr>
      <w:tr w:rsidR="00B86CEE" w14:paraId="713212AF" w14:textId="77777777" w:rsidTr="00E91091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0BA86953" w14:textId="77777777" w:rsidR="00B86CEE" w:rsidRDefault="00B86CEE" w:rsidP="00E91091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56DD4B2D" w14:textId="77777777" w:rsidR="00B86CEE" w:rsidRDefault="00B86CEE" w:rsidP="00E91091">
            <w:pPr>
              <w:spacing w:before="20" w:after="20"/>
              <w:jc w:val="right"/>
            </w:pPr>
            <w:r>
              <w:t>278 125</w:t>
            </w:r>
          </w:p>
        </w:tc>
        <w:tc>
          <w:tcPr>
            <w:tcW w:w="2410" w:type="dxa"/>
          </w:tcPr>
          <w:p w14:paraId="0299D5C4" w14:textId="77777777" w:rsidR="00B86CEE" w:rsidRDefault="00B86CEE" w:rsidP="00E91091">
            <w:pPr>
              <w:spacing w:before="20" w:after="20"/>
              <w:jc w:val="right"/>
            </w:pPr>
            <w:r>
              <w:t>834 375</w:t>
            </w:r>
          </w:p>
        </w:tc>
        <w:tc>
          <w:tcPr>
            <w:tcW w:w="1842" w:type="dxa"/>
          </w:tcPr>
          <w:p w14:paraId="62AA8091" w14:textId="77777777" w:rsidR="00B86CEE" w:rsidRDefault="00B86CEE" w:rsidP="00E91091">
            <w:pPr>
              <w:spacing w:before="20" w:after="20"/>
              <w:jc w:val="right"/>
            </w:pPr>
            <w:r>
              <w:t>400 000</w:t>
            </w:r>
          </w:p>
        </w:tc>
        <w:tc>
          <w:tcPr>
            <w:tcW w:w="2336" w:type="dxa"/>
          </w:tcPr>
          <w:p w14:paraId="421315A4" w14:textId="77777777" w:rsidR="00B86CEE" w:rsidRDefault="00B86CEE" w:rsidP="00E91091">
            <w:pPr>
              <w:spacing w:before="20" w:after="20"/>
              <w:jc w:val="right"/>
            </w:pPr>
            <w:r>
              <w:t>600 000</w:t>
            </w:r>
          </w:p>
        </w:tc>
      </w:tr>
      <w:tr w:rsidR="00B86CEE" w14:paraId="154400DF" w14:textId="77777777" w:rsidTr="00E91091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2903C92C" w14:textId="77777777" w:rsidR="00B86CEE" w:rsidRDefault="00B86CEE" w:rsidP="00E91091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114971BB" w14:textId="77777777" w:rsidR="00B86CEE" w:rsidRDefault="00B86CEE" w:rsidP="00E91091">
            <w:pPr>
              <w:spacing w:before="20" w:after="20"/>
              <w:jc w:val="right"/>
            </w:pPr>
            <w:r>
              <w:t>278 125</w:t>
            </w:r>
          </w:p>
        </w:tc>
        <w:tc>
          <w:tcPr>
            <w:tcW w:w="2410" w:type="dxa"/>
          </w:tcPr>
          <w:p w14:paraId="499CD71E" w14:textId="77777777" w:rsidR="00B86CEE" w:rsidRDefault="00B86CEE" w:rsidP="00E91091">
            <w:pPr>
              <w:spacing w:before="20" w:after="20"/>
              <w:jc w:val="right"/>
            </w:pPr>
            <w:r>
              <w:t>556 250</w:t>
            </w:r>
          </w:p>
        </w:tc>
        <w:tc>
          <w:tcPr>
            <w:tcW w:w="1842" w:type="dxa"/>
          </w:tcPr>
          <w:p w14:paraId="20F57EFB" w14:textId="77777777" w:rsidR="00B86CEE" w:rsidRDefault="00B86CEE" w:rsidP="00E91091">
            <w:pPr>
              <w:spacing w:before="20" w:after="20"/>
              <w:jc w:val="right"/>
            </w:pPr>
            <w:r>
              <w:t>300 000</w:t>
            </w:r>
          </w:p>
        </w:tc>
        <w:tc>
          <w:tcPr>
            <w:tcW w:w="2336" w:type="dxa"/>
          </w:tcPr>
          <w:p w14:paraId="051517F0" w14:textId="77777777" w:rsidR="00B86CEE" w:rsidRDefault="00B86CEE" w:rsidP="00E91091">
            <w:pPr>
              <w:spacing w:before="20" w:after="20"/>
              <w:jc w:val="right"/>
            </w:pPr>
            <w:r>
              <w:t>300 000</w:t>
            </w:r>
          </w:p>
        </w:tc>
      </w:tr>
      <w:tr w:rsidR="00B86CEE" w14:paraId="2B7FFC2B" w14:textId="77777777" w:rsidTr="00E91091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CE224B4" w14:textId="77777777" w:rsidR="00B86CEE" w:rsidRDefault="00B86CEE" w:rsidP="00E91091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3AA70859" w14:textId="77777777" w:rsidR="00B86CEE" w:rsidRDefault="00B86CEE" w:rsidP="00E91091">
            <w:pPr>
              <w:spacing w:before="20" w:after="20"/>
              <w:jc w:val="right"/>
            </w:pPr>
            <w:r>
              <w:t>278 125</w:t>
            </w:r>
          </w:p>
        </w:tc>
        <w:tc>
          <w:tcPr>
            <w:tcW w:w="2410" w:type="dxa"/>
          </w:tcPr>
          <w:p w14:paraId="34F81B05" w14:textId="77777777" w:rsidR="00B86CEE" w:rsidRDefault="00B86CEE" w:rsidP="00E91091">
            <w:pPr>
              <w:spacing w:before="20" w:after="20"/>
              <w:jc w:val="right"/>
            </w:pPr>
            <w:r>
              <w:t xml:space="preserve">278 125 </w:t>
            </w:r>
          </w:p>
        </w:tc>
        <w:tc>
          <w:tcPr>
            <w:tcW w:w="1842" w:type="dxa"/>
          </w:tcPr>
          <w:p w14:paraId="2D315CBE" w14:textId="77777777" w:rsidR="00B86CEE" w:rsidRDefault="00B86CEE" w:rsidP="00E91091">
            <w:pPr>
              <w:spacing w:before="20" w:after="20"/>
              <w:jc w:val="right"/>
            </w:pPr>
            <w:r>
              <w:t>200 000</w:t>
            </w:r>
          </w:p>
        </w:tc>
        <w:tc>
          <w:tcPr>
            <w:tcW w:w="2336" w:type="dxa"/>
          </w:tcPr>
          <w:p w14:paraId="59BFBB44" w14:textId="77777777" w:rsidR="00B86CEE" w:rsidRDefault="00B86CEE" w:rsidP="00E91091">
            <w:pPr>
              <w:spacing w:before="20" w:after="20"/>
              <w:jc w:val="right"/>
            </w:pPr>
            <w:r>
              <w:t>100 000</w:t>
            </w:r>
          </w:p>
        </w:tc>
      </w:tr>
      <w:tr w:rsidR="00B86CEE" w14:paraId="1167061F" w14:textId="77777777" w:rsidTr="00E91091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7F9B6A4" w14:textId="77777777" w:rsidR="00B86CEE" w:rsidRDefault="00B86CEE" w:rsidP="00E91091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71E0942E" w14:textId="77777777" w:rsidR="00B86CEE" w:rsidRDefault="00B86CEE" w:rsidP="00E91091">
            <w:pPr>
              <w:spacing w:before="20" w:after="20"/>
              <w:jc w:val="right"/>
            </w:pPr>
            <w:r>
              <w:t>278 125</w:t>
            </w:r>
          </w:p>
        </w:tc>
        <w:tc>
          <w:tcPr>
            <w:tcW w:w="2410" w:type="dxa"/>
          </w:tcPr>
          <w:p w14:paraId="4FA1AA69" w14:textId="77777777" w:rsidR="00B86CEE" w:rsidRDefault="00B86CEE" w:rsidP="00E91091">
            <w:pPr>
              <w:spacing w:before="20" w:after="20"/>
              <w:jc w:val="right"/>
            </w:pPr>
            <w:r>
              <w:t>0</w:t>
            </w:r>
          </w:p>
        </w:tc>
        <w:tc>
          <w:tcPr>
            <w:tcW w:w="1842" w:type="dxa"/>
          </w:tcPr>
          <w:p w14:paraId="0813682C" w14:textId="77777777" w:rsidR="00B86CEE" w:rsidRDefault="00B86CEE" w:rsidP="00E91091">
            <w:pPr>
              <w:spacing w:before="20" w:after="20"/>
              <w:jc w:val="right"/>
            </w:pPr>
            <w:r>
              <w:t xml:space="preserve"> 100 000</w:t>
            </w:r>
          </w:p>
        </w:tc>
        <w:tc>
          <w:tcPr>
            <w:tcW w:w="2336" w:type="dxa"/>
          </w:tcPr>
          <w:p w14:paraId="6B901448" w14:textId="77777777" w:rsidR="00B86CEE" w:rsidRDefault="00B86CEE" w:rsidP="00E91091">
            <w:pPr>
              <w:spacing w:before="20" w:after="20"/>
              <w:jc w:val="right"/>
            </w:pPr>
            <w:r>
              <w:t>0</w:t>
            </w:r>
          </w:p>
        </w:tc>
      </w:tr>
    </w:tbl>
    <w:p w14:paraId="38627F65" w14:textId="77777777" w:rsidR="00B86CEE" w:rsidRDefault="00B86CEE" w:rsidP="00B86CEE">
      <w:r>
        <w:rPr>
          <w:position w:val="-24"/>
        </w:rPr>
        <w:object w:dxaOrig="3739" w:dyaOrig="620" w14:anchorId="3A21BB4B">
          <v:shape id="_x0000_i1045" type="#_x0000_t75" style="width:186.75pt;height:30.75pt" o:ole="" fillcolor="window">
            <v:imagedata r:id="rId28" o:title=""/>
          </v:shape>
          <o:OLEObject Type="Embed" ProgID="Equation.3" ShapeID="_x0000_i1045" DrawAspect="Content" ObjectID="_1645599992" r:id="rId29"/>
        </w:object>
      </w:r>
      <w:r>
        <w:tab/>
      </w:r>
      <w:r>
        <w:tab/>
      </w:r>
      <w:r>
        <w:rPr>
          <w:position w:val="-24"/>
        </w:rPr>
        <w:object w:dxaOrig="2980" w:dyaOrig="620" w14:anchorId="3B1B02A4">
          <v:shape id="_x0000_i1046" type="#_x0000_t75" style="width:149.25pt;height:30.75pt" o:ole="" fillcolor="window">
            <v:imagedata r:id="rId30" o:title=""/>
          </v:shape>
          <o:OLEObject Type="Embed" ProgID="Equation.3" ShapeID="_x0000_i1046" DrawAspect="Content" ObjectID="_1645599993" r:id="rId31"/>
        </w:object>
      </w:r>
    </w:p>
    <w:p w14:paraId="35BE1F02" w14:textId="77777777" w:rsidR="00B86CEE" w:rsidRDefault="00B86CEE" w:rsidP="00B86CEE">
      <w:r>
        <w:rPr>
          <w:position w:val="-24"/>
        </w:rPr>
        <w:object w:dxaOrig="4239" w:dyaOrig="620" w14:anchorId="1641119E">
          <v:shape id="_x0000_i1047" type="#_x0000_t75" style="width:212.25pt;height:30.75pt" o:ole="" fillcolor="window">
            <v:imagedata r:id="rId32" o:title=""/>
          </v:shape>
          <o:OLEObject Type="Embed" ProgID="Equation.3" ShapeID="_x0000_i1047" DrawAspect="Content" ObjectID="_1645599994" r:id="rId33"/>
        </w:object>
      </w:r>
      <w:r>
        <w:tab/>
      </w:r>
      <w:r>
        <w:tab/>
      </w:r>
      <w:r>
        <w:rPr>
          <w:position w:val="-24"/>
        </w:rPr>
        <w:object w:dxaOrig="3240" w:dyaOrig="620" w14:anchorId="594D8B2D">
          <v:shape id="_x0000_i1048" type="#_x0000_t75" style="width:162pt;height:30.75pt" o:ole="" fillcolor="window">
            <v:imagedata r:id="rId34" o:title=""/>
          </v:shape>
          <o:OLEObject Type="Embed" ProgID="Equation.3" ShapeID="_x0000_i1048" DrawAspect="Content" ObjectID="_1645599995" r:id="rId35"/>
        </w:object>
      </w:r>
    </w:p>
    <w:p w14:paraId="59B856FB" w14:textId="77777777" w:rsidR="00B86CEE" w:rsidRDefault="00B86CEE" w:rsidP="00B86CEE">
      <w:r>
        <w:rPr>
          <w:position w:val="-10"/>
        </w:rPr>
        <w:object w:dxaOrig="2560" w:dyaOrig="320" w14:anchorId="0EE120B5">
          <v:shape id="_x0000_i1049" type="#_x0000_t75" style="width:128.25pt;height:15.75pt" o:ole="" fillcolor="window">
            <v:imagedata r:id="rId36" o:title=""/>
          </v:shape>
          <o:OLEObject Type="Embed" ProgID="Equation.3" ShapeID="_x0000_i1049" DrawAspect="Content" ObjectID="_1645599996" r:id="rId37"/>
        </w:object>
      </w:r>
      <w:r>
        <w:tab/>
      </w:r>
      <w:r>
        <w:tab/>
      </w:r>
      <w:r>
        <w:tab/>
      </w:r>
      <w:r>
        <w:tab/>
      </w:r>
      <w:r>
        <w:rPr>
          <w:position w:val="-24"/>
        </w:rPr>
        <w:object w:dxaOrig="3120" w:dyaOrig="620" w14:anchorId="6DB06DAF">
          <v:shape id="_x0000_i1050" type="#_x0000_t75" style="width:156pt;height:30.75pt" o:ole="" fillcolor="window">
            <v:imagedata r:id="rId38" o:title=""/>
          </v:shape>
          <o:OLEObject Type="Embed" ProgID="Equation.3" ShapeID="_x0000_i1050" DrawAspect="Content" ObjectID="_1645599997" r:id="rId39"/>
        </w:object>
      </w:r>
      <w:r>
        <w:t xml:space="preserve">     </w:t>
      </w:r>
      <w:proofErr w:type="spellStart"/>
      <w:r>
        <w:t>etc</w:t>
      </w:r>
      <w:proofErr w:type="spellEnd"/>
      <w:r>
        <w:t>.</w:t>
      </w:r>
    </w:p>
    <w:p w14:paraId="6BECF96E" w14:textId="7F2122AF" w:rsidR="00B86CEE" w:rsidRDefault="00B86CEE" w:rsidP="00B86CEE">
      <w:pPr>
        <w:pStyle w:val="Nadpis1"/>
        <w:numPr>
          <w:ilvl w:val="0"/>
          <w:numId w:val="0"/>
        </w:numPr>
      </w:pPr>
    </w:p>
    <w:p w14:paraId="353C805F" w14:textId="77777777" w:rsidR="00B86CEE" w:rsidRPr="00B86CEE" w:rsidRDefault="00B86CEE" w:rsidP="00B86CEE"/>
    <w:p w14:paraId="4CC52DA0" w14:textId="77777777" w:rsidR="00B86CEE" w:rsidRDefault="00B86CEE" w:rsidP="00B86CEE">
      <w:pPr>
        <w:pStyle w:val="Nadpis1"/>
        <w:numPr>
          <w:ilvl w:val="0"/>
          <w:numId w:val="0"/>
        </w:numPr>
        <w:ind w:left="432" w:hanging="432"/>
      </w:pPr>
    </w:p>
    <w:p w14:paraId="6C910510" w14:textId="6D158C75" w:rsidR="00B86CEE" w:rsidRDefault="00B86CEE" w:rsidP="00B86CEE">
      <w:pPr>
        <w:pStyle w:val="Nadpis1"/>
        <w:numPr>
          <w:ilvl w:val="0"/>
          <w:numId w:val="0"/>
        </w:numPr>
        <w:ind w:left="432" w:hanging="432"/>
      </w:pPr>
    </w:p>
    <w:p w14:paraId="6EBA5D70" w14:textId="7E9F721E" w:rsidR="00B86CEE" w:rsidRDefault="00B86CEE" w:rsidP="00B86CEE"/>
    <w:p w14:paraId="45E9E069" w14:textId="77777777" w:rsidR="00B86CEE" w:rsidRPr="00B86CEE" w:rsidRDefault="00B86CEE" w:rsidP="00B86CEE"/>
    <w:p w14:paraId="2655ED15" w14:textId="1471CB4D" w:rsidR="00B86CEE" w:rsidRDefault="00B86CEE" w:rsidP="00B86CEE">
      <w:pPr>
        <w:pStyle w:val="Nadpis1"/>
        <w:numPr>
          <w:ilvl w:val="0"/>
          <w:numId w:val="0"/>
        </w:numPr>
        <w:ind w:left="432" w:hanging="432"/>
      </w:pPr>
      <w:r w:rsidRPr="00F221D0">
        <w:lastRenderedPageBreak/>
        <w:t>EXAMPLES TO PRACTICE</w:t>
      </w:r>
    </w:p>
    <w:p w14:paraId="49751193" w14:textId="77777777" w:rsidR="00B86CEE" w:rsidRDefault="00B86CEE" w:rsidP="00B86CEE"/>
    <w:p w14:paraId="2B30112A" w14:textId="77777777" w:rsidR="00B86CEE" w:rsidRDefault="00B86CEE" w:rsidP="00B86CEE">
      <w:pPr>
        <w:pStyle w:val="Zpat"/>
        <w:tabs>
          <w:tab w:val="clear" w:pos="4536"/>
          <w:tab w:val="clear" w:pos="9072"/>
        </w:tabs>
        <w:rPr>
          <w:b/>
          <w:caps/>
        </w:rPr>
      </w:pPr>
      <w:r>
        <w:rPr>
          <w:b/>
          <w:caps/>
        </w:rPr>
        <w:t>EXAMPLE 1:</w:t>
      </w:r>
    </w:p>
    <w:p w14:paraId="6E0F4D26" w14:textId="77777777" w:rsidR="00B86CEE" w:rsidRDefault="00B86CEE" w:rsidP="00B86CEE">
      <w:r>
        <w:t xml:space="preserve">The </w:t>
      </w:r>
      <w:proofErr w:type="spellStart"/>
      <w:r>
        <w:t>acquisition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refrigerating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3 000 000 CZK,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233 280 CZK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5 </w:t>
      </w:r>
      <w:proofErr w:type="spellStart"/>
      <w:r>
        <w:t>years</w:t>
      </w:r>
      <w:proofErr w:type="spellEnd"/>
      <w:r>
        <w:t>.</w:t>
      </w:r>
    </w:p>
    <w:p w14:paraId="5C0FA34A" w14:textId="77777777" w:rsidR="00B86CEE" w:rsidRDefault="00B86CEE" w:rsidP="00B86CEE">
      <w:proofErr w:type="spellStart"/>
      <w:r>
        <w:t>Assignment</w:t>
      </w:r>
      <w:proofErr w:type="spellEnd"/>
      <w:r>
        <w:t>:</w:t>
      </w:r>
    </w:p>
    <w:p w14:paraId="5EF82AB8" w14:textId="77777777" w:rsidR="00B86CEE" w:rsidRDefault="00B86CEE" w:rsidP="00B86CEE">
      <w:pPr>
        <w:widowControl/>
        <w:numPr>
          <w:ilvl w:val="0"/>
          <w:numId w:val="15"/>
        </w:numPr>
        <w:spacing w:before="0" w:after="0"/>
        <w:jc w:val="left"/>
      </w:pPr>
      <w:proofErr w:type="spellStart"/>
      <w:r>
        <w:t>Based</w:t>
      </w:r>
      <w:proofErr w:type="spellEnd"/>
      <w:r>
        <w:t xml:space="preserve"> on the </w:t>
      </w:r>
      <w:proofErr w:type="spellStart"/>
      <w:r>
        <w:t>assumptions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and </w:t>
      </w:r>
      <w:proofErr w:type="spellStart"/>
      <w:r>
        <w:t>using</w:t>
      </w:r>
      <w:proofErr w:type="spellEnd"/>
      <w:r>
        <w:t xml:space="preserve"> the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, </w:t>
      </w:r>
      <w:proofErr w:type="spellStart"/>
      <w:r>
        <w:t>calculate</w:t>
      </w:r>
      <w:proofErr w:type="spellEnd"/>
      <w:r>
        <w:t>:</w:t>
      </w:r>
    </w:p>
    <w:p w14:paraId="718BB0B4" w14:textId="77777777" w:rsidR="00B86CEE" w:rsidRDefault="00B86CEE" w:rsidP="00B86CE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720"/>
        <w:jc w:val="left"/>
      </w:pPr>
      <w:proofErr w:type="spellStart"/>
      <w:r>
        <w:t>annual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(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amount</w:t>
      </w:r>
      <w:proofErr w:type="spellEnd"/>
      <w:r>
        <w:t>) in CZK,</w:t>
      </w:r>
    </w:p>
    <w:p w14:paraId="1706DDC2" w14:textId="77777777" w:rsidR="00B86CEE" w:rsidRDefault="00B86CEE" w:rsidP="00B86CE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720"/>
        <w:jc w:val="left"/>
      </w:pPr>
      <w:proofErr w:type="spellStart"/>
      <w:r>
        <w:t>annual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in %,</w:t>
      </w:r>
    </w:p>
    <w:p w14:paraId="7D761265" w14:textId="77777777" w:rsidR="00B86CEE" w:rsidRDefault="00B86CEE" w:rsidP="00B86CE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720"/>
        <w:jc w:val="left"/>
      </w:pPr>
      <w:proofErr w:type="spellStart"/>
      <w:r>
        <w:t>annual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the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in %,</w:t>
      </w:r>
    </w:p>
    <w:p w14:paraId="35ACB25D" w14:textId="77777777" w:rsidR="00B86CEE" w:rsidRDefault="00B86CEE" w:rsidP="00B86CE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720"/>
        <w:jc w:val="left"/>
      </w:pPr>
      <w:proofErr w:type="spellStart"/>
      <w:r>
        <w:t>residual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in CZK </w:t>
      </w:r>
      <w:proofErr w:type="spellStart"/>
      <w:r>
        <w:t>after</w:t>
      </w:r>
      <w:proofErr w:type="spellEnd"/>
      <w:r>
        <w:t xml:space="preserve"> 4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use (</w:t>
      </w:r>
      <w:proofErr w:type="spellStart"/>
      <w:r>
        <w:t>depreciation</w:t>
      </w:r>
      <w:proofErr w:type="spellEnd"/>
      <w:r>
        <w:t>).</w:t>
      </w:r>
    </w:p>
    <w:p w14:paraId="3D43756C" w14:textId="77777777" w:rsidR="00B86CEE" w:rsidRDefault="00B86CEE" w:rsidP="00B86CEE">
      <w:pPr>
        <w:widowControl/>
        <w:numPr>
          <w:ilvl w:val="0"/>
          <w:numId w:val="15"/>
        </w:numPr>
        <w:spacing w:before="0" w:after="0"/>
        <w:jc w:val="left"/>
      </w:pPr>
      <w:proofErr w:type="spellStart"/>
      <w:r>
        <w:t>Repeat</w:t>
      </w:r>
      <w:proofErr w:type="spellEnd"/>
      <w:r>
        <w:t xml:space="preserve"> these </w:t>
      </w:r>
      <w:proofErr w:type="spellStart"/>
      <w:r>
        <w:t>calculations</w:t>
      </w:r>
      <w:proofErr w:type="spellEnd"/>
      <w:r>
        <w:t xml:space="preserve"> </w:t>
      </w:r>
      <w:proofErr w:type="spellStart"/>
      <w:r>
        <w:t>assuming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consider</w:t>
      </w:r>
      <w:proofErr w:type="spellEnd"/>
      <w:r>
        <w:t xml:space="preserve"> the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 w:rsidRPr="00EB30A0">
        <w:rPr>
          <w:i/>
        </w:rPr>
        <w:t>FV</w:t>
      </w:r>
      <w:r>
        <w:t xml:space="preserve"> = 0); </w:t>
      </w:r>
      <w:proofErr w:type="spellStart"/>
      <w:r>
        <w:t>calculate</w:t>
      </w:r>
      <w:proofErr w:type="spellEnd"/>
      <w:r>
        <w:t>:</w:t>
      </w:r>
    </w:p>
    <w:p w14:paraId="5FFC8FB1" w14:textId="77777777" w:rsidR="00B86CEE" w:rsidRDefault="00B86CEE" w:rsidP="00B86CE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720"/>
        <w:jc w:val="left"/>
      </w:pPr>
      <w:proofErr w:type="spellStart"/>
      <w:r>
        <w:t>annual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(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amount</w:t>
      </w:r>
      <w:proofErr w:type="spellEnd"/>
      <w:r>
        <w:t>) in CZK,</w:t>
      </w:r>
    </w:p>
    <w:p w14:paraId="772162DF" w14:textId="77777777" w:rsidR="00B86CEE" w:rsidRDefault="00B86CEE" w:rsidP="00B86CE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720"/>
        <w:jc w:val="left"/>
      </w:pPr>
      <w:proofErr w:type="spellStart"/>
      <w:r>
        <w:t>annual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in %,</w:t>
      </w:r>
    </w:p>
    <w:p w14:paraId="56DB0297" w14:textId="77777777" w:rsidR="00B86CEE" w:rsidRDefault="00B86CEE" w:rsidP="00B86CE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720"/>
        <w:jc w:val="left"/>
      </w:pPr>
      <w:proofErr w:type="spellStart"/>
      <w:r>
        <w:t>annual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the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in %,</w:t>
      </w:r>
    </w:p>
    <w:p w14:paraId="2AFF452E" w14:textId="77777777" w:rsidR="00B86CEE" w:rsidRDefault="00B86CEE" w:rsidP="00B86CE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720"/>
        <w:jc w:val="left"/>
      </w:pPr>
      <w:proofErr w:type="spellStart"/>
      <w:r>
        <w:t>residual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in CZK </w:t>
      </w:r>
      <w:proofErr w:type="spellStart"/>
      <w:r>
        <w:t>after</w:t>
      </w:r>
      <w:proofErr w:type="spellEnd"/>
      <w:r>
        <w:t xml:space="preserve"> 4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use (</w:t>
      </w:r>
      <w:proofErr w:type="spellStart"/>
      <w:r>
        <w:t>depreciation</w:t>
      </w:r>
      <w:proofErr w:type="spellEnd"/>
      <w:r>
        <w:t>).</w:t>
      </w:r>
    </w:p>
    <w:p w14:paraId="72690BF2" w14:textId="77777777" w:rsidR="00B86CEE" w:rsidRDefault="00B86CEE" w:rsidP="00B86CEE">
      <w:pPr>
        <w:pStyle w:val="Zpat"/>
        <w:tabs>
          <w:tab w:val="clear" w:pos="4536"/>
          <w:tab w:val="clear" w:pos="9072"/>
        </w:tabs>
      </w:pPr>
    </w:p>
    <w:p w14:paraId="42FC345B" w14:textId="77777777" w:rsidR="00B86CEE" w:rsidRDefault="00B86CEE" w:rsidP="00B86CEE">
      <w:pPr>
        <w:pStyle w:val="Zpat"/>
        <w:tabs>
          <w:tab w:val="clear" w:pos="4536"/>
          <w:tab w:val="clear" w:pos="9072"/>
        </w:tabs>
      </w:pPr>
    </w:p>
    <w:p w14:paraId="60716132" w14:textId="77777777" w:rsidR="00B86CEE" w:rsidRDefault="00B86CEE" w:rsidP="00B86CEE">
      <w:pPr>
        <w:rPr>
          <w:b/>
          <w:caps/>
        </w:rPr>
      </w:pPr>
      <w:r>
        <w:rPr>
          <w:b/>
          <w:caps/>
        </w:rPr>
        <w:t>EXAMPLE 2:</w:t>
      </w:r>
    </w:p>
    <w:p w14:paraId="78AAA8B5" w14:textId="77777777" w:rsidR="00B86CEE" w:rsidRDefault="00B86CEE" w:rsidP="00B86CEE">
      <w:r>
        <w:t xml:space="preserve">The </w:t>
      </w:r>
      <w:proofErr w:type="spellStart"/>
      <w:r>
        <w:t>acquisition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refrigerating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3 000 000 CZK.</w:t>
      </w:r>
    </w:p>
    <w:p w14:paraId="46171706" w14:textId="77777777" w:rsidR="00B86CEE" w:rsidRDefault="00B86CEE" w:rsidP="00B86CEE">
      <w:proofErr w:type="spellStart"/>
      <w:r>
        <w:t>Assignment</w:t>
      </w:r>
      <w:proofErr w:type="spellEnd"/>
      <w:r>
        <w:t>:</w:t>
      </w:r>
    </w:p>
    <w:p w14:paraId="7EDB10FA" w14:textId="77777777" w:rsidR="00B86CEE" w:rsidRDefault="00B86CEE" w:rsidP="00B86CEE">
      <w:pPr>
        <w:widowControl/>
        <w:numPr>
          <w:ilvl w:val="0"/>
          <w:numId w:val="16"/>
        </w:numPr>
        <w:spacing w:before="0" w:after="0"/>
        <w:jc w:val="left"/>
      </w:pPr>
      <w:proofErr w:type="spellStart"/>
      <w:r>
        <w:t>for</w:t>
      </w:r>
      <w:proofErr w:type="spellEnd"/>
      <w:r>
        <w:t xml:space="preserve"> the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tax </w:t>
      </w:r>
      <w:proofErr w:type="spellStart"/>
      <w:r>
        <w:t>write-offs</w:t>
      </w:r>
      <w:proofErr w:type="spellEnd"/>
      <w:r>
        <w:t xml:space="preserve">, </w:t>
      </w:r>
      <w:proofErr w:type="spellStart"/>
      <w:r>
        <w:t>classify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tangible</w:t>
      </w:r>
      <w:proofErr w:type="spellEnd"/>
      <w:r>
        <w:t xml:space="preserve">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group</w:t>
      </w:r>
      <w:proofErr w:type="spellEnd"/>
      <w:r>
        <w:t>;</w:t>
      </w:r>
    </w:p>
    <w:p w14:paraId="352731D2" w14:textId="77777777" w:rsidR="00B86CEE" w:rsidRDefault="00B86CEE" w:rsidP="00B86CEE">
      <w:pPr>
        <w:widowControl/>
        <w:numPr>
          <w:ilvl w:val="0"/>
          <w:numId w:val="16"/>
        </w:numPr>
        <w:spacing w:before="0" w:after="0"/>
        <w:jc w:val="left"/>
      </w:pPr>
      <w:proofErr w:type="spellStart"/>
      <w:r>
        <w:t>draw</w:t>
      </w:r>
      <w:proofErr w:type="spellEnd"/>
      <w:r>
        <w:t xml:space="preserve"> up a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straight</w:t>
      </w:r>
      <w:proofErr w:type="spellEnd"/>
      <w:r>
        <w:t xml:space="preserve">-line </w:t>
      </w:r>
      <w:proofErr w:type="spellStart"/>
      <w:r>
        <w:t>depreciation</w:t>
      </w:r>
      <w:proofErr w:type="spellEnd"/>
      <w:r>
        <w:t>;</w:t>
      </w:r>
    </w:p>
    <w:p w14:paraId="3BAF0774" w14:textId="77777777" w:rsidR="00B86CEE" w:rsidRDefault="00B86CEE" w:rsidP="00B86CEE">
      <w:pPr>
        <w:widowControl/>
        <w:numPr>
          <w:ilvl w:val="0"/>
          <w:numId w:val="16"/>
        </w:numPr>
        <w:spacing w:before="0" w:after="0"/>
        <w:jc w:val="left"/>
      </w:pPr>
      <w:proofErr w:type="spellStart"/>
      <w:r>
        <w:t>draw</w:t>
      </w:r>
      <w:proofErr w:type="spellEnd"/>
      <w:r>
        <w:t xml:space="preserve"> up a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accelerated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>;</w:t>
      </w:r>
    </w:p>
    <w:p w14:paraId="44BDAF87" w14:textId="77777777" w:rsidR="00B86CEE" w:rsidRDefault="00B86CEE" w:rsidP="00B86CEE"/>
    <w:p w14:paraId="3C03A556" w14:textId="77777777" w:rsidR="00B86CEE" w:rsidRDefault="00B86CEE" w:rsidP="00B86CEE">
      <w:proofErr w:type="spellStart"/>
      <w:r>
        <w:t>Solution</w:t>
      </w:r>
      <w:proofErr w:type="spellEnd"/>
      <w:r>
        <w:t>:</w:t>
      </w:r>
    </w:p>
    <w:p w14:paraId="72EA9F2B" w14:textId="77777777" w:rsidR="00B86CEE" w:rsidRDefault="00B86CEE" w:rsidP="00B86CEE">
      <w:pPr>
        <w:spacing w:before="60"/>
      </w:pPr>
      <w:r>
        <w:t xml:space="preserve">a)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group</w:t>
      </w:r>
      <w:proofErr w:type="spellEnd"/>
      <w:r>
        <w:t>:</w:t>
      </w:r>
      <w:r>
        <w:tab/>
      </w:r>
      <w:r>
        <w:tab/>
      </w:r>
      <w:proofErr w:type="spellStart"/>
      <w:r>
        <w:t>depreciation</w:t>
      </w:r>
      <w:proofErr w:type="spellEnd"/>
      <w:r>
        <w:t xml:space="preserve"> period:   </w:t>
      </w:r>
    </w:p>
    <w:p w14:paraId="2DE9270A" w14:textId="77777777" w:rsidR="00B86CEE" w:rsidRDefault="00B86CEE" w:rsidP="00B86CEE">
      <w:pPr>
        <w:spacing w:after="60"/>
      </w:pPr>
    </w:p>
    <w:p w14:paraId="648B6C31" w14:textId="77777777" w:rsidR="00B86CEE" w:rsidRDefault="00B86CEE" w:rsidP="00B86CEE">
      <w:pPr>
        <w:spacing w:after="60"/>
      </w:pPr>
      <w:r>
        <w:t xml:space="preserve">b) and c)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plan</w:t>
      </w:r>
      <w:proofErr w:type="spell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843"/>
        <w:gridCol w:w="2410"/>
        <w:gridCol w:w="1842"/>
        <w:gridCol w:w="2336"/>
      </w:tblGrid>
      <w:tr w:rsidR="00B86CEE" w14:paraId="189790EE" w14:textId="77777777" w:rsidTr="00E910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bottom w:val="nil"/>
            </w:tcBorders>
          </w:tcPr>
          <w:p w14:paraId="53C29188" w14:textId="77777777" w:rsidR="00B86CEE" w:rsidRDefault="00B86CEE" w:rsidP="00E91091">
            <w:pPr>
              <w:spacing w:before="20" w:after="20"/>
              <w:jc w:val="center"/>
            </w:pPr>
            <w:proofErr w:type="spellStart"/>
            <w:r>
              <w:t>Year</w:t>
            </w:r>
            <w:proofErr w:type="spellEnd"/>
          </w:p>
        </w:tc>
        <w:tc>
          <w:tcPr>
            <w:tcW w:w="4253" w:type="dxa"/>
            <w:gridSpan w:val="2"/>
          </w:tcPr>
          <w:p w14:paraId="6A55E04D" w14:textId="77777777" w:rsidR="00B86CEE" w:rsidRDefault="00B86CEE" w:rsidP="00E91091">
            <w:pPr>
              <w:spacing w:before="20" w:after="20"/>
            </w:pPr>
            <w:r>
              <w:t xml:space="preserve">b)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straight</w:t>
            </w:r>
            <w:proofErr w:type="spellEnd"/>
            <w:r>
              <w:t xml:space="preserve">-line </w:t>
            </w:r>
            <w:proofErr w:type="spellStart"/>
            <w:r>
              <w:t>depreciation</w:t>
            </w:r>
            <w:proofErr w:type="spellEnd"/>
          </w:p>
        </w:tc>
        <w:tc>
          <w:tcPr>
            <w:tcW w:w="4178" w:type="dxa"/>
            <w:gridSpan w:val="2"/>
          </w:tcPr>
          <w:p w14:paraId="7B8AD844" w14:textId="77777777" w:rsidR="00B86CEE" w:rsidRDefault="00B86CEE" w:rsidP="00E91091">
            <w:pPr>
              <w:spacing w:before="20" w:after="20"/>
            </w:pPr>
            <w:r>
              <w:t xml:space="preserve">c)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accelerated</w:t>
            </w:r>
            <w:proofErr w:type="spellEnd"/>
            <w:r>
              <w:t xml:space="preserve"> </w:t>
            </w:r>
            <w:proofErr w:type="spellStart"/>
            <w:r>
              <w:t>depreciation</w:t>
            </w:r>
            <w:proofErr w:type="spellEnd"/>
          </w:p>
        </w:tc>
      </w:tr>
      <w:tr w:rsidR="00B86CEE" w14:paraId="5ADD1861" w14:textId="77777777" w:rsidTr="00E91091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</w:tcBorders>
          </w:tcPr>
          <w:p w14:paraId="099FC76A" w14:textId="77777777" w:rsidR="00B86CEE" w:rsidRDefault="00B86CEE" w:rsidP="00E91091">
            <w:pPr>
              <w:spacing w:before="20" w:after="20"/>
              <w:jc w:val="center"/>
            </w:pPr>
          </w:p>
        </w:tc>
        <w:tc>
          <w:tcPr>
            <w:tcW w:w="1843" w:type="dxa"/>
          </w:tcPr>
          <w:p w14:paraId="51B1F5E3" w14:textId="77777777" w:rsidR="00B86CEE" w:rsidRDefault="00B86CEE" w:rsidP="00E91091">
            <w:pPr>
              <w:spacing w:before="20" w:after="20"/>
            </w:pPr>
            <w:proofErr w:type="spellStart"/>
            <w:r>
              <w:t>Annual</w:t>
            </w:r>
            <w:proofErr w:type="spellEnd"/>
            <w:r>
              <w:t xml:space="preserve"> </w:t>
            </w:r>
            <w:proofErr w:type="spellStart"/>
            <w:r>
              <w:t>depreciation</w:t>
            </w:r>
            <w:proofErr w:type="spellEnd"/>
            <w:r>
              <w:t xml:space="preserve"> in CZK</w:t>
            </w:r>
          </w:p>
        </w:tc>
        <w:tc>
          <w:tcPr>
            <w:tcW w:w="2410" w:type="dxa"/>
          </w:tcPr>
          <w:p w14:paraId="3332F123" w14:textId="77777777" w:rsidR="00B86CEE" w:rsidRDefault="00B86CEE" w:rsidP="00E91091">
            <w:pPr>
              <w:spacing w:before="20" w:after="20"/>
            </w:pPr>
            <w:proofErr w:type="spellStart"/>
            <w:r>
              <w:t>Residual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in CZK</w:t>
            </w:r>
          </w:p>
        </w:tc>
        <w:tc>
          <w:tcPr>
            <w:tcW w:w="1842" w:type="dxa"/>
          </w:tcPr>
          <w:p w14:paraId="4459A63A" w14:textId="77777777" w:rsidR="00B86CEE" w:rsidRDefault="00B86CEE" w:rsidP="00E91091">
            <w:pPr>
              <w:spacing w:before="20" w:after="20"/>
            </w:pPr>
            <w:proofErr w:type="spellStart"/>
            <w:r>
              <w:t>Annual</w:t>
            </w:r>
            <w:proofErr w:type="spellEnd"/>
            <w:r>
              <w:t xml:space="preserve"> </w:t>
            </w:r>
            <w:proofErr w:type="spellStart"/>
            <w:r>
              <w:t>depreciation</w:t>
            </w:r>
            <w:proofErr w:type="spellEnd"/>
            <w:r>
              <w:t xml:space="preserve"> in CZK</w:t>
            </w:r>
          </w:p>
        </w:tc>
        <w:tc>
          <w:tcPr>
            <w:tcW w:w="2336" w:type="dxa"/>
          </w:tcPr>
          <w:p w14:paraId="3E4AE918" w14:textId="77777777" w:rsidR="00B86CEE" w:rsidRDefault="00B86CEE" w:rsidP="00E91091">
            <w:pPr>
              <w:spacing w:before="20" w:after="20"/>
            </w:pPr>
            <w:proofErr w:type="spellStart"/>
            <w:r>
              <w:t>Residual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in CZK</w:t>
            </w:r>
          </w:p>
        </w:tc>
      </w:tr>
      <w:tr w:rsidR="00B86CEE" w14:paraId="29BDC6E9" w14:textId="77777777" w:rsidTr="00E91091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EFD3932" w14:textId="77777777" w:rsidR="00B86CEE" w:rsidRDefault="00B86CEE" w:rsidP="00E91091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03882BF4" w14:textId="77777777" w:rsidR="00B86CEE" w:rsidRDefault="00B86CEE" w:rsidP="00E91091">
            <w:pPr>
              <w:spacing w:before="20" w:after="20"/>
              <w:jc w:val="right"/>
            </w:pPr>
          </w:p>
        </w:tc>
        <w:tc>
          <w:tcPr>
            <w:tcW w:w="2410" w:type="dxa"/>
          </w:tcPr>
          <w:p w14:paraId="1A0ADBA0" w14:textId="77777777" w:rsidR="00B86CEE" w:rsidRDefault="00B86CEE" w:rsidP="00E91091">
            <w:pPr>
              <w:spacing w:before="20" w:after="20"/>
              <w:jc w:val="right"/>
            </w:pPr>
          </w:p>
        </w:tc>
        <w:tc>
          <w:tcPr>
            <w:tcW w:w="1842" w:type="dxa"/>
          </w:tcPr>
          <w:p w14:paraId="2D985481" w14:textId="77777777" w:rsidR="00B86CEE" w:rsidRDefault="00B86CEE" w:rsidP="00E91091">
            <w:pPr>
              <w:spacing w:before="20" w:after="20"/>
              <w:jc w:val="right"/>
            </w:pPr>
          </w:p>
        </w:tc>
        <w:tc>
          <w:tcPr>
            <w:tcW w:w="2336" w:type="dxa"/>
          </w:tcPr>
          <w:p w14:paraId="47EEA85D" w14:textId="77777777" w:rsidR="00B86CEE" w:rsidRDefault="00B86CEE" w:rsidP="00E91091">
            <w:pPr>
              <w:spacing w:before="20" w:after="20"/>
              <w:jc w:val="right"/>
            </w:pPr>
          </w:p>
        </w:tc>
      </w:tr>
      <w:tr w:rsidR="00B86CEE" w14:paraId="27CFCB31" w14:textId="77777777" w:rsidTr="00E91091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084AB4A" w14:textId="77777777" w:rsidR="00B86CEE" w:rsidRDefault="00B86CEE" w:rsidP="00E91091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2CAC1D23" w14:textId="77777777" w:rsidR="00B86CEE" w:rsidRDefault="00B86CEE" w:rsidP="00E91091">
            <w:pPr>
              <w:spacing w:before="20" w:after="20"/>
              <w:jc w:val="right"/>
            </w:pPr>
          </w:p>
        </w:tc>
        <w:tc>
          <w:tcPr>
            <w:tcW w:w="2410" w:type="dxa"/>
          </w:tcPr>
          <w:p w14:paraId="61E686E1" w14:textId="77777777" w:rsidR="00B86CEE" w:rsidRDefault="00B86CEE" w:rsidP="00E91091">
            <w:pPr>
              <w:spacing w:before="20" w:after="20"/>
              <w:jc w:val="right"/>
            </w:pPr>
          </w:p>
        </w:tc>
        <w:tc>
          <w:tcPr>
            <w:tcW w:w="1842" w:type="dxa"/>
          </w:tcPr>
          <w:p w14:paraId="63D1444C" w14:textId="77777777" w:rsidR="00B86CEE" w:rsidRDefault="00B86CEE" w:rsidP="00E91091">
            <w:pPr>
              <w:spacing w:before="20" w:after="20"/>
              <w:jc w:val="right"/>
            </w:pPr>
          </w:p>
        </w:tc>
        <w:tc>
          <w:tcPr>
            <w:tcW w:w="2336" w:type="dxa"/>
          </w:tcPr>
          <w:p w14:paraId="6E35FA4A" w14:textId="77777777" w:rsidR="00B86CEE" w:rsidRDefault="00B86CEE" w:rsidP="00E91091">
            <w:pPr>
              <w:spacing w:before="20" w:after="20"/>
              <w:jc w:val="right"/>
            </w:pPr>
          </w:p>
        </w:tc>
      </w:tr>
      <w:tr w:rsidR="00B86CEE" w14:paraId="47992DC4" w14:textId="77777777" w:rsidTr="00E91091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69B2D643" w14:textId="77777777" w:rsidR="00B86CEE" w:rsidRDefault="00B86CEE" w:rsidP="00E91091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0CD2C2C7" w14:textId="77777777" w:rsidR="00B86CEE" w:rsidRDefault="00B86CEE" w:rsidP="00E91091">
            <w:pPr>
              <w:spacing w:before="20" w:after="20"/>
              <w:jc w:val="right"/>
            </w:pPr>
          </w:p>
        </w:tc>
        <w:tc>
          <w:tcPr>
            <w:tcW w:w="2410" w:type="dxa"/>
          </w:tcPr>
          <w:p w14:paraId="0C86F821" w14:textId="77777777" w:rsidR="00B86CEE" w:rsidRDefault="00B86CEE" w:rsidP="00E91091">
            <w:pPr>
              <w:spacing w:before="20" w:after="20"/>
              <w:jc w:val="right"/>
            </w:pPr>
          </w:p>
        </w:tc>
        <w:tc>
          <w:tcPr>
            <w:tcW w:w="1842" w:type="dxa"/>
          </w:tcPr>
          <w:p w14:paraId="30E9C76E" w14:textId="77777777" w:rsidR="00B86CEE" w:rsidRDefault="00B86CEE" w:rsidP="00E91091">
            <w:pPr>
              <w:spacing w:before="20" w:after="20"/>
              <w:jc w:val="right"/>
            </w:pPr>
          </w:p>
        </w:tc>
        <w:tc>
          <w:tcPr>
            <w:tcW w:w="2336" w:type="dxa"/>
          </w:tcPr>
          <w:p w14:paraId="13949EB4" w14:textId="77777777" w:rsidR="00B86CEE" w:rsidRDefault="00B86CEE" w:rsidP="00E91091">
            <w:pPr>
              <w:spacing w:before="20" w:after="20"/>
              <w:jc w:val="right"/>
            </w:pPr>
          </w:p>
        </w:tc>
      </w:tr>
      <w:tr w:rsidR="00B86CEE" w14:paraId="5889B760" w14:textId="77777777" w:rsidTr="00E91091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5A7D91E4" w14:textId="77777777" w:rsidR="00B86CEE" w:rsidRDefault="00B86CEE" w:rsidP="00E91091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1E52C1EE" w14:textId="77777777" w:rsidR="00B86CEE" w:rsidRDefault="00B86CEE" w:rsidP="00E91091">
            <w:pPr>
              <w:spacing w:before="20" w:after="20"/>
              <w:jc w:val="right"/>
            </w:pPr>
          </w:p>
        </w:tc>
        <w:tc>
          <w:tcPr>
            <w:tcW w:w="2410" w:type="dxa"/>
          </w:tcPr>
          <w:p w14:paraId="67E682BA" w14:textId="77777777" w:rsidR="00B86CEE" w:rsidRDefault="00B86CEE" w:rsidP="00E91091">
            <w:pPr>
              <w:spacing w:before="20" w:after="20"/>
              <w:jc w:val="right"/>
            </w:pPr>
          </w:p>
        </w:tc>
        <w:tc>
          <w:tcPr>
            <w:tcW w:w="1842" w:type="dxa"/>
          </w:tcPr>
          <w:p w14:paraId="11320D6A" w14:textId="77777777" w:rsidR="00B86CEE" w:rsidRDefault="00B86CEE" w:rsidP="00E91091">
            <w:pPr>
              <w:spacing w:before="20" w:after="20"/>
              <w:jc w:val="right"/>
            </w:pPr>
          </w:p>
        </w:tc>
        <w:tc>
          <w:tcPr>
            <w:tcW w:w="2336" w:type="dxa"/>
          </w:tcPr>
          <w:p w14:paraId="483947F1" w14:textId="77777777" w:rsidR="00B86CEE" w:rsidRDefault="00B86CEE" w:rsidP="00E91091">
            <w:pPr>
              <w:spacing w:before="20" w:after="20"/>
              <w:jc w:val="right"/>
            </w:pPr>
          </w:p>
        </w:tc>
      </w:tr>
      <w:tr w:rsidR="00B86CEE" w14:paraId="4041ED4E" w14:textId="77777777" w:rsidTr="00E91091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364CBB03" w14:textId="77777777" w:rsidR="00B86CEE" w:rsidRDefault="00B86CEE" w:rsidP="00E91091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38AF3376" w14:textId="77777777" w:rsidR="00B86CEE" w:rsidRDefault="00B86CEE" w:rsidP="00E91091">
            <w:pPr>
              <w:spacing w:before="20" w:after="20"/>
              <w:jc w:val="right"/>
            </w:pPr>
          </w:p>
        </w:tc>
        <w:tc>
          <w:tcPr>
            <w:tcW w:w="2410" w:type="dxa"/>
          </w:tcPr>
          <w:p w14:paraId="345619BF" w14:textId="77777777" w:rsidR="00B86CEE" w:rsidRDefault="00B86CEE" w:rsidP="00E91091">
            <w:pPr>
              <w:spacing w:before="20" w:after="20"/>
              <w:jc w:val="right"/>
            </w:pPr>
          </w:p>
        </w:tc>
        <w:tc>
          <w:tcPr>
            <w:tcW w:w="1842" w:type="dxa"/>
          </w:tcPr>
          <w:p w14:paraId="66269318" w14:textId="77777777" w:rsidR="00B86CEE" w:rsidRDefault="00B86CEE" w:rsidP="00E91091">
            <w:pPr>
              <w:spacing w:before="20" w:after="20"/>
              <w:jc w:val="right"/>
            </w:pPr>
          </w:p>
        </w:tc>
        <w:tc>
          <w:tcPr>
            <w:tcW w:w="2336" w:type="dxa"/>
          </w:tcPr>
          <w:p w14:paraId="70E5F055" w14:textId="77777777" w:rsidR="00B86CEE" w:rsidRDefault="00B86CEE" w:rsidP="00E91091">
            <w:pPr>
              <w:spacing w:before="20" w:after="20"/>
              <w:jc w:val="right"/>
            </w:pPr>
          </w:p>
        </w:tc>
      </w:tr>
    </w:tbl>
    <w:p w14:paraId="3C39B010" w14:textId="77777777" w:rsidR="00B86CEE" w:rsidRDefault="00B86CEE" w:rsidP="00B86CEE">
      <w:pPr>
        <w:spacing w:after="60"/>
      </w:pPr>
    </w:p>
    <w:p w14:paraId="0A44C3C5" w14:textId="77777777" w:rsidR="00B86CEE" w:rsidRPr="00655392" w:rsidRDefault="00B86CEE" w:rsidP="00655392"/>
    <w:sectPr w:rsidR="00B86CEE" w:rsidRPr="00655392" w:rsidSect="00CD1BCB">
      <w:headerReference w:type="even" r:id="rId40"/>
      <w:headerReference w:type="default" r:id="rId41"/>
      <w:footerReference w:type="even" r:id="rId42"/>
      <w:footerReference w:type="default" r:id="rId43"/>
      <w:footerReference w:type="first" r:id="rId44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69026043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1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1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6898" w14:textId="49067CD3" w:rsidR="00EF3ACA" w:rsidRDefault="00B86CEE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ED22" w14:textId="596FB199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CEE">
      <w:rPr>
        <w:b/>
        <w:sz w:val="14"/>
      </w:rPr>
      <w:t xml:space="preserve">Business </w:t>
    </w:r>
    <w:proofErr w:type="spellStart"/>
    <w:r w:rsidR="00B86CEE">
      <w:rPr>
        <w:b/>
        <w:sz w:val="14"/>
      </w:rPr>
      <w:t>Economics</w:t>
    </w:r>
    <w:proofErr w:type="spellEnd"/>
  </w:p>
  <w:p w14:paraId="77CEE549" w14:textId="0102028E" w:rsidR="00EF3ACA" w:rsidRPr="005314CC" w:rsidRDefault="00B86CEE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proofErr w:type="spellStart"/>
    <w:proofErr w:type="gramStart"/>
    <w:r>
      <w:rPr>
        <w:color w:val="808080" w:themeColor="background1" w:themeShade="80"/>
        <w:sz w:val="14"/>
      </w:rPr>
      <w:t>Depreciation</w:t>
    </w:r>
    <w:proofErr w:type="spellEnd"/>
    <w:r>
      <w:rPr>
        <w:color w:val="808080" w:themeColor="background1" w:themeShade="80"/>
        <w:sz w:val="14"/>
      </w:rPr>
      <w:t xml:space="preserve"> - </w:t>
    </w:r>
    <w:proofErr w:type="spellStart"/>
    <w:r>
      <w:rPr>
        <w:color w:val="808080" w:themeColor="background1" w:themeShade="80"/>
        <w:sz w:val="14"/>
      </w:rPr>
      <w:t>Example</w:t>
    </w:r>
    <w:proofErr w:type="spellEnd"/>
    <w:proofErr w:type="gramEnd"/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7E4D75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31F3CB0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86354EA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7C6A5C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B19506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8F4389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7416659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B314CD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D1D08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DC96E23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1694534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5A111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AE6268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0"/>
  </w:num>
  <w:num w:numId="5">
    <w:abstractNumId w:val="15"/>
  </w:num>
  <w:num w:numId="6">
    <w:abstractNumId w:val="4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  <w:num w:numId="14">
    <w:abstractNumId w:val="6"/>
  </w:num>
  <w:num w:numId="15">
    <w:abstractNumId w:val="13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CEE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167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4CDE-9D22-457A-BFD6-730096C9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3728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Ondřej Novotný</cp:lastModifiedBy>
  <cp:revision>2</cp:revision>
  <cp:lastPrinted>2016-01-29T12:34:00Z</cp:lastPrinted>
  <dcterms:created xsi:type="dcterms:W3CDTF">2020-03-13T09:20:00Z</dcterms:created>
  <dcterms:modified xsi:type="dcterms:W3CDTF">2020-03-13T09:20:00Z</dcterms:modified>
</cp:coreProperties>
</file>