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70CA" w14:textId="77777777" w:rsidR="00224FCB" w:rsidRPr="00926C93" w:rsidRDefault="00224FCB" w:rsidP="00224FC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608"/>
        <w:gridCol w:w="8057"/>
        <w:gridCol w:w="1056"/>
        <w:gridCol w:w="10"/>
      </w:tblGrid>
      <w:tr w:rsidR="00224FCB" w:rsidRPr="00926C93" w14:paraId="3ED96BD2" w14:textId="77777777" w:rsidTr="00224FCB">
        <w:tblPrEx>
          <w:tblCellMar>
            <w:top w:w="0" w:type="dxa"/>
            <w:bottom w:w="0" w:type="dxa"/>
          </w:tblCellMar>
        </w:tblPrEx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B66D" w14:textId="34CF4AF7" w:rsidR="00224FCB" w:rsidRPr="00926C93" w:rsidRDefault="00224FCB" w:rsidP="00224FCB">
            <w:pPr>
              <w:pStyle w:val="Nadpis1"/>
              <w:numPr>
                <w:ilvl w:val="0"/>
                <w:numId w:val="0"/>
              </w:numPr>
              <w:ind w:left="432"/>
              <w:rPr>
                <w:lang w:val="en-GB"/>
              </w:rPr>
            </w:pPr>
            <w:r w:rsidRPr="00926C93">
              <w:rPr>
                <w:lang w:val="en-GB"/>
              </w:rPr>
              <w:t>Test</w:t>
            </w:r>
            <w:r>
              <w:rPr>
                <w:lang w:val="en-GB"/>
              </w:rPr>
              <w:t xml:space="preserve"> </w:t>
            </w:r>
            <w:r w:rsidR="00780407">
              <w:rPr>
                <w:lang w:val="en-GB"/>
              </w:rPr>
              <w:t>3</w:t>
            </w:r>
            <w:bookmarkStart w:id="0" w:name="_GoBack"/>
            <w:bookmarkEnd w:id="0"/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14:paraId="61601A2F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Eng</w:t>
            </w:r>
          </w:p>
        </w:tc>
      </w:tr>
      <w:tr w:rsidR="00224FCB" w:rsidRPr="00926C93" w14:paraId="70A84F2E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F7F419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1.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B09C3A" w14:textId="189BFE37" w:rsidR="004E5A56" w:rsidRPr="004E5A56" w:rsidRDefault="004E5A56" w:rsidP="004E5A56">
            <w:pPr>
              <w:widowControl/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The </w:t>
            </w:r>
            <w:r w:rsidRPr="004E5A56">
              <w:rPr>
                <w:snapToGrid w:val="0"/>
                <w:lang w:val="en-GB"/>
              </w:rPr>
              <w:t xml:space="preserve">capital </w:t>
            </w:r>
            <w:r w:rsidR="00780407" w:rsidRPr="004E5A56">
              <w:rPr>
                <w:snapToGrid w:val="0"/>
                <w:lang w:val="en-GB"/>
              </w:rPr>
              <w:t>companies are</w:t>
            </w:r>
          </w:p>
          <w:p w14:paraId="70F99E2F" w14:textId="77777777" w:rsidR="004E5A56" w:rsidRPr="004E5A56" w:rsidRDefault="004E5A56" w:rsidP="004E5A56">
            <w:pPr>
              <w:widowControl/>
              <w:spacing w:before="0" w:after="0"/>
              <w:jc w:val="left"/>
              <w:rPr>
                <w:snapToGrid w:val="0"/>
                <w:lang w:val="en-GB"/>
              </w:rPr>
            </w:pPr>
          </w:p>
          <w:p w14:paraId="23357FC6" w14:textId="759F941C" w:rsidR="004E5A56" w:rsidRPr="004E5A56" w:rsidRDefault="004E5A56" w:rsidP="004E5A56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4E5A56">
              <w:rPr>
                <w:snapToGrid w:val="0"/>
                <w:lang w:val="en-GB"/>
              </w:rPr>
              <w:t>a lim</w:t>
            </w:r>
            <w:r w:rsidRPr="004E5A56">
              <w:rPr>
                <w:snapToGrid w:val="0"/>
                <w:lang w:val="en-GB"/>
              </w:rPr>
              <w:t>ited-liability company and a</w:t>
            </w:r>
            <w:r w:rsidRPr="004E5A56">
              <w:rPr>
                <w:snapToGrid w:val="0"/>
                <w:lang w:val="en-GB"/>
              </w:rPr>
              <w:t xml:space="preserve"> joint-stock company </w:t>
            </w:r>
          </w:p>
          <w:p w14:paraId="0CE42E8A" w14:textId="044B1E83" w:rsidR="00224FCB" w:rsidRPr="004E5A56" w:rsidRDefault="004E5A56" w:rsidP="004E5A56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4E5A56">
              <w:rPr>
                <w:snapToGrid w:val="0"/>
                <w:lang w:val="en-GB"/>
              </w:rPr>
              <w:t xml:space="preserve">a limited-liability company and </w:t>
            </w:r>
            <w:r w:rsidRPr="004E5A56">
              <w:rPr>
                <w:lang w:val="en-GB"/>
              </w:rPr>
              <w:t>an unlimited partnership</w:t>
            </w:r>
          </w:p>
          <w:p w14:paraId="466FC457" w14:textId="483E5D3F" w:rsidR="004E5A56" w:rsidRPr="004E5A56" w:rsidRDefault="004E5A56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4E5A56">
              <w:rPr>
                <w:lang w:val="en-GB"/>
              </w:rPr>
              <w:t xml:space="preserve">an unlimited partnership </w:t>
            </w:r>
            <w:r w:rsidRPr="004E5A56">
              <w:rPr>
                <w:lang w:val="en-GB"/>
              </w:rPr>
              <w:t>and a limited partnership</w:t>
            </w:r>
          </w:p>
          <w:p w14:paraId="50ABFA25" w14:textId="2B5E8CF4" w:rsidR="00224FCB" w:rsidRPr="00926C93" w:rsidRDefault="004E5A56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4E5A56">
              <w:rPr>
                <w:snapToGrid w:val="0"/>
                <w:lang w:val="en-GB"/>
              </w:rPr>
              <w:t>a limited-liability company and a cooperative</w:t>
            </w:r>
          </w:p>
        </w:tc>
      </w:tr>
      <w:tr w:rsidR="00224FCB" w:rsidRPr="00926C93" w14:paraId="7F7277E6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F28D94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2.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E0F9B" w14:textId="641889AF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 w:rsidR="004E5A56">
              <w:rPr>
                <w:snapToGrid w:val="0"/>
                <w:lang w:val="en-GB"/>
              </w:rPr>
              <w:t>methods of investment evaluation (at least three)</w:t>
            </w:r>
            <w:r w:rsidRPr="00926C93">
              <w:rPr>
                <w:snapToGrid w:val="0"/>
                <w:lang w:val="en-GB"/>
              </w:rPr>
              <w:t>:</w:t>
            </w:r>
          </w:p>
          <w:p w14:paraId="01196090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59A3114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759B205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</w:t>
            </w:r>
          </w:p>
          <w:p w14:paraId="570F4261" w14:textId="77777777" w:rsidR="00224FCB" w:rsidRPr="00926C93" w:rsidRDefault="00224FCB" w:rsidP="00D66EBB">
            <w:pPr>
              <w:rPr>
                <w:lang w:val="en-GB"/>
              </w:rPr>
            </w:pPr>
          </w:p>
        </w:tc>
      </w:tr>
      <w:tr w:rsidR="00224FCB" w:rsidRPr="00926C93" w14:paraId="3D3D43F3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6EABA3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3.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B7A6F" w14:textId="77777777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Weighted Average Cost of Capital (WACC) defined:</w:t>
            </w:r>
          </w:p>
          <w:p w14:paraId="7054D594" w14:textId="77777777" w:rsidR="00224FCB" w:rsidRPr="00926C93" w:rsidRDefault="00224FCB" w:rsidP="00D66EBB">
            <w:pPr>
              <w:rPr>
                <w:snapToGrid w:val="0"/>
                <w:lang w:val="en-GB"/>
              </w:rPr>
            </w:pPr>
          </w:p>
          <w:p w14:paraId="01928621" w14:textId="77777777" w:rsidR="00224FCB" w:rsidRPr="00926C93" w:rsidRDefault="00224FCB" w:rsidP="00224FCB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snapToGrid w:val="0"/>
                <w:lang w:val="en-GB"/>
              </w:rPr>
              <w:t>It is the weighted average of two kinds of capital: debt and equity</w:t>
            </w:r>
          </w:p>
          <w:p w14:paraId="6D306119" w14:textId="77777777" w:rsidR="00224FCB" w:rsidRPr="00926C93" w:rsidRDefault="00224FCB" w:rsidP="00224FCB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lang w:val="en-GB"/>
              </w:rPr>
              <w:t xml:space="preserve">It is the weighted average of </w:t>
            </w:r>
            <w:r w:rsidRPr="00926C93">
              <w:rPr>
                <w:snapToGrid w:val="0"/>
                <w:lang w:val="en-GB"/>
              </w:rPr>
              <w:t>two kinds of value:</w:t>
            </w:r>
            <w:r w:rsidRPr="00926C93">
              <w:rPr>
                <w:lang w:val="en-GB"/>
              </w:rPr>
              <w:t xml:space="preserve"> market value of capital and present value of capital</w:t>
            </w:r>
          </w:p>
          <w:p w14:paraId="7409F65D" w14:textId="77777777" w:rsidR="00224FCB" w:rsidRPr="00926C93" w:rsidRDefault="00224FCB" w:rsidP="00D66EBB">
            <w:pPr>
              <w:ind w:left="360"/>
              <w:rPr>
                <w:lang w:val="en-GB"/>
              </w:rPr>
            </w:pPr>
          </w:p>
        </w:tc>
      </w:tr>
      <w:tr w:rsidR="00224FCB" w:rsidRPr="00926C93" w14:paraId="7B4D5F3F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6485FC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4.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5040B" w14:textId="6C84E9AA" w:rsidR="00224FCB" w:rsidRPr="00926C93" w:rsidRDefault="00224FCB" w:rsidP="00224FCB">
            <w:pPr>
              <w:rPr>
                <w:lang w:val="en-GB"/>
              </w:rPr>
            </w:pPr>
            <w:r w:rsidRPr="00926C93">
              <w:rPr>
                <w:lang w:val="en-GB"/>
              </w:rPr>
              <w:t xml:space="preserve">Write the </w:t>
            </w:r>
            <w:r w:rsidR="004E5A56">
              <w:rPr>
                <w:lang w:val="en-GB"/>
              </w:rPr>
              <w:t>Costing Scheme:</w:t>
            </w:r>
            <w:r w:rsidRPr="00926C93">
              <w:rPr>
                <w:lang w:val="en-GB"/>
              </w:rPr>
              <w:t xml:space="preserve"> </w:t>
            </w:r>
          </w:p>
          <w:p w14:paraId="4528D843" w14:textId="77777777" w:rsidR="00224FCB" w:rsidRPr="00926C93" w:rsidRDefault="00224FCB" w:rsidP="00224FCB">
            <w:pPr>
              <w:rPr>
                <w:lang w:val="en-GB"/>
              </w:rPr>
            </w:pPr>
          </w:p>
          <w:p w14:paraId="1F9E59A9" w14:textId="77777777" w:rsidR="00224FCB" w:rsidRDefault="00224FCB" w:rsidP="004E5A56">
            <w:pPr>
              <w:rPr>
                <w:lang w:val="en-GB"/>
              </w:rPr>
            </w:pPr>
          </w:p>
          <w:p w14:paraId="75CAACA0" w14:textId="6DDBAD90" w:rsidR="004E5A56" w:rsidRPr="00926C93" w:rsidRDefault="004E5A56" w:rsidP="004E5A56">
            <w:pPr>
              <w:rPr>
                <w:lang w:val="en-GB"/>
              </w:rPr>
            </w:pPr>
          </w:p>
        </w:tc>
      </w:tr>
      <w:tr w:rsidR="00224FCB" w:rsidRPr="00926C93" w14:paraId="1F919F81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4BEE18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5.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9F274" w14:textId="77777777" w:rsidR="00224FCB" w:rsidRPr="0019442C" w:rsidRDefault="00224FCB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>A production line of a company</w:t>
            </w:r>
            <w:r w:rsidRPr="0019442C">
              <w:rPr>
                <w:snapToGrid w:val="0"/>
                <w:lang w:val="en-US"/>
              </w:rPr>
              <w:t>’</w:t>
            </w:r>
            <w:r w:rsidRPr="0019442C">
              <w:rPr>
                <w:snapToGrid w:val="0"/>
              </w:rPr>
              <w:t>s operating unit produces two types of products:</w:t>
            </w:r>
          </w:p>
          <w:p w14:paraId="30D6F68D" w14:textId="77777777" w:rsidR="00224FCB" w:rsidRPr="0019442C" w:rsidRDefault="00224FCB" w:rsidP="00224FCB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A and product B;</w:t>
            </w:r>
          </w:p>
          <w:p w14:paraId="41BD51B8" w14:textId="77777777" w:rsidR="00224FCB" w:rsidRPr="0019442C" w:rsidRDefault="00224FCB" w:rsidP="00224FCB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annual production target for product A is 300 pc and for product  B 500 pc;</w:t>
            </w:r>
          </w:p>
          <w:p w14:paraId="16F4D929" w14:textId="77777777" w:rsidR="00224FCB" w:rsidRPr="0019442C" w:rsidRDefault="00224FCB" w:rsidP="00224FCB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according to technical and economic standards, the direct cost per 1 pc (cost unit) is:</w:t>
            </w:r>
          </w:p>
          <w:p w14:paraId="4A3BC127" w14:textId="77777777" w:rsidR="00224FCB" w:rsidRPr="0019442C" w:rsidRDefault="00224FCB" w:rsidP="00224FCB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1068"/>
              </w:tabs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A direct material 800 CZK and direct labour 200 CZK,</w:t>
            </w:r>
          </w:p>
          <w:p w14:paraId="716DC50A" w14:textId="77777777" w:rsidR="00224FCB" w:rsidRPr="0019442C" w:rsidRDefault="00224FCB" w:rsidP="00224FCB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1068"/>
              </w:tabs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B direct material 320 CZK and direct labour 80 CZK.</w:t>
            </w:r>
          </w:p>
          <w:p w14:paraId="1B2D029A" w14:textId="77777777" w:rsidR="00224FCB" w:rsidRPr="0019442C" w:rsidRDefault="00224FCB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 xml:space="preserve">Total annual production overhead is 560 000 CZK; the Allocation Basis is direct costs </w:t>
            </w:r>
          </w:p>
          <w:p w14:paraId="28C98C10" w14:textId="77777777" w:rsidR="00224FCB" w:rsidRPr="0019442C" w:rsidRDefault="00224FCB" w:rsidP="00D66EBB">
            <w:pPr>
              <w:rPr>
                <w:snapToGrid w:val="0"/>
              </w:rPr>
            </w:pPr>
          </w:p>
          <w:p w14:paraId="570F0B8A" w14:textId="77777777" w:rsidR="00224FCB" w:rsidRDefault="00224FCB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 xml:space="preserve">Calculate the overhead rate (Production overhead) </w:t>
            </w:r>
          </w:p>
          <w:p w14:paraId="773AA324" w14:textId="77777777" w:rsidR="00224FCB" w:rsidRPr="0019442C" w:rsidRDefault="00224FCB" w:rsidP="00D66EBB">
            <w:pPr>
              <w:rPr>
                <w:snapToGrid w:val="0"/>
              </w:rPr>
            </w:pPr>
          </w:p>
        </w:tc>
      </w:tr>
      <w:tr w:rsidR="00224FCB" w:rsidRPr="00926C93" w14:paraId="5EB697BB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A0E26B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6.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AF272" w14:textId="032977B1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 w:rsidRPr="00926C93">
              <w:rPr>
                <w:b/>
                <w:snapToGrid w:val="0"/>
                <w:lang w:val="en-GB"/>
              </w:rPr>
              <w:t xml:space="preserve">two </w:t>
            </w:r>
            <w:r w:rsidR="004E5A56" w:rsidRPr="004E5A56">
              <w:rPr>
                <w:snapToGrid w:val="0"/>
                <w:lang w:val="en-US"/>
              </w:rPr>
              <w:t>Activity ratios</w:t>
            </w:r>
            <w:r w:rsidRPr="00926C93">
              <w:rPr>
                <w:snapToGrid w:val="0"/>
                <w:lang w:val="en-GB"/>
              </w:rPr>
              <w:t>:</w:t>
            </w:r>
          </w:p>
          <w:p w14:paraId="4FD3D582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  <w:p w14:paraId="0CB2AAC1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…………………………..</w:t>
            </w:r>
          </w:p>
          <w:p w14:paraId="3D4D6F60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</w:tc>
      </w:tr>
      <w:tr w:rsidR="00224FCB" w:rsidRPr="00926C93" w14:paraId="26CC4896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E7C351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lastRenderedPageBreak/>
              <w:t>7.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CC0DB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38BF87DF" w14:textId="1A2DED32" w:rsidR="00224FCB" w:rsidRPr="00926C93" w:rsidRDefault="004E5A56" w:rsidP="00D66EBB">
            <w:pPr>
              <w:spacing w:line="480" w:lineRule="auto"/>
              <w:rPr>
                <w:lang w:val="en-GB"/>
              </w:rPr>
            </w:pPr>
            <w:r>
              <w:rPr>
                <w:snapToGrid w:val="0"/>
                <w:lang w:val="en-GB"/>
              </w:rPr>
              <w:t>Average fixed</w:t>
            </w:r>
            <w:r w:rsidR="00224FCB" w:rsidRPr="00926C93">
              <w:rPr>
                <w:snapToGrid w:val="0"/>
                <w:lang w:val="en-GB"/>
              </w:rPr>
              <w:t xml:space="preserve"> costs are costs that…………………………………….with changes in output.</w:t>
            </w:r>
          </w:p>
        </w:tc>
      </w:tr>
      <w:tr w:rsidR="00224FCB" w:rsidRPr="00926C93" w14:paraId="0492A00E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095C6A" w14:textId="77777777" w:rsidR="00224FCB" w:rsidRPr="00926C93" w:rsidRDefault="00224FCB" w:rsidP="00D66EBB">
            <w:pPr>
              <w:spacing w:line="480" w:lineRule="auto"/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8.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B11A5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7F50B730" w14:textId="3C287018" w:rsidR="00224FCB" w:rsidRPr="00926C93" w:rsidRDefault="004E5A56" w:rsidP="00D66EBB">
            <w:pPr>
              <w:spacing w:line="480" w:lineRule="auto"/>
              <w:rPr>
                <w:snapToGrid w:val="0"/>
                <w:lang w:val="en-GB"/>
              </w:rPr>
            </w:pPr>
            <w:r w:rsidRPr="004E5A56">
              <w:rPr>
                <w:snapToGrid w:val="0"/>
                <w:lang w:val="en-GB"/>
              </w:rPr>
              <w:t xml:space="preserve">The economic order quantity (EOQ) </w:t>
            </w:r>
            <w:r w:rsidR="00224FCB" w:rsidRPr="004E5A56">
              <w:rPr>
                <w:snapToGrid w:val="0"/>
                <w:lang w:val="en-GB"/>
              </w:rPr>
              <w:t>is</w:t>
            </w:r>
            <w:r w:rsidR="00224FCB" w:rsidRPr="00926C93">
              <w:rPr>
                <w:snapToGrid w:val="0"/>
                <w:lang w:val="en-GB"/>
              </w:rPr>
              <w:t>: ………………………………………………………………………</w:t>
            </w:r>
          </w:p>
          <w:p w14:paraId="56909AE1" w14:textId="77777777" w:rsidR="00224FCB" w:rsidRPr="00926C93" w:rsidRDefault="00224FCB" w:rsidP="00D66EBB">
            <w:pPr>
              <w:spacing w:line="480" w:lineRule="auto"/>
              <w:rPr>
                <w:lang w:val="en-GB"/>
              </w:rPr>
            </w:pPr>
          </w:p>
        </w:tc>
      </w:tr>
      <w:tr w:rsidR="00224FCB" w14:paraId="62EAF6F7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12E54C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34E87" w14:textId="42B4DB30" w:rsidR="00224FCB" w:rsidRDefault="00224FCB" w:rsidP="00D66EBB">
            <w:pPr>
              <w:rPr>
                <w:snapToGrid w:val="0"/>
              </w:rPr>
            </w:pPr>
          </w:p>
          <w:p w14:paraId="4221F6BF" w14:textId="2F49940F" w:rsidR="00224FCB" w:rsidRPr="00780407" w:rsidRDefault="00780407" w:rsidP="00D66EBB">
            <w:pPr>
              <w:rPr>
                <w:snapToGrid w:val="0"/>
                <w:lang w:val="en-GB"/>
              </w:rPr>
            </w:pPr>
            <w:r w:rsidRPr="00780407">
              <w:rPr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33050" wp14:editId="6DD99B89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203200</wp:posOffset>
                      </wp:positionV>
                      <wp:extent cx="9525" cy="2190750"/>
                      <wp:effectExtent l="9525" t="13335" r="9525" b="5715"/>
                      <wp:wrapNone/>
                      <wp:docPr id="13" name="Přímá spojnice se šipko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BEC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3" o:spid="_x0000_s1026" type="#_x0000_t32" style="position:absolute;margin-left:83.5pt;margin-top:16pt;width: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"/>
                  </w:pict>
                </mc:Fallback>
              </mc:AlternateContent>
            </w:r>
            <w:r w:rsidR="00224FCB" w:rsidRPr="00780407">
              <w:rPr>
                <w:snapToGrid w:val="0"/>
                <w:lang w:val="en-GB"/>
              </w:rPr>
              <w:t xml:space="preserve">Draw </w:t>
            </w:r>
            <w:r w:rsidRPr="00780407">
              <w:rPr>
                <w:snapToGrid w:val="0"/>
                <w:lang w:val="en-GB"/>
              </w:rPr>
              <w:t>Development of supply costs in proportion to changes in number and quantity of orders</w:t>
            </w:r>
          </w:p>
          <w:p w14:paraId="3076D968" w14:textId="77777777" w:rsidR="00780407" w:rsidRPr="00780407" w:rsidRDefault="00780407" w:rsidP="00D66EBB">
            <w:pPr>
              <w:rPr>
                <w:snapToGrid w:val="0"/>
                <w:lang w:val="en-GB"/>
              </w:rPr>
            </w:pPr>
          </w:p>
          <w:p w14:paraId="2C03C578" w14:textId="5EBFEC8C" w:rsidR="00224FCB" w:rsidRPr="00780407" w:rsidRDefault="00224FCB" w:rsidP="00D66EBB">
            <w:pPr>
              <w:rPr>
                <w:snapToGrid w:val="0"/>
                <w:lang w:val="en-GB"/>
              </w:rPr>
            </w:pP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</w:p>
          <w:p w14:paraId="59D45353" w14:textId="41AF1542" w:rsidR="00224FCB" w:rsidRPr="00BE2322" w:rsidRDefault="00224FCB" w:rsidP="00D66EBB">
            <w:pPr>
              <w:rPr>
                <w:snapToGrid w:val="0"/>
              </w:rPr>
            </w:pPr>
            <w:r w:rsidRPr="00780407">
              <w:rPr>
                <w:snapToGrid w:val="0"/>
                <w:lang w:val="en-GB"/>
              </w:rPr>
              <w:t xml:space="preserve"> </w:t>
            </w:r>
            <w:r w:rsidR="00780407" w:rsidRPr="00780407">
              <w:rPr>
                <w:snapToGrid w:val="0"/>
                <w:lang w:val="en-GB"/>
              </w:rPr>
              <w:t xml:space="preserve">           C</w:t>
            </w:r>
            <w:r w:rsidRPr="00780407">
              <w:rPr>
                <w:snapToGrid w:val="0"/>
                <w:lang w:val="en-GB"/>
              </w:rPr>
              <w:t>osts</w:t>
            </w:r>
          </w:p>
          <w:p w14:paraId="418D7FAD" w14:textId="4322AF6D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</w:p>
          <w:p w14:paraId="6C67F898" w14:textId="77777777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</w:t>
            </w:r>
          </w:p>
          <w:p w14:paraId="6BB8DCDF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2DFE4861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0F2B8456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0F5660BF" w14:textId="4058311F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  <w:t xml:space="preserve">   </w:t>
            </w:r>
            <w:r>
              <w:rPr>
                <w:snapToGrid w:val="0"/>
              </w:rPr>
              <w:tab/>
              <w:t xml:space="preserve">               </w:t>
            </w:r>
            <w:r w:rsidRPr="00BE2322">
              <w:rPr>
                <w:snapToGrid w:val="0"/>
              </w:rPr>
              <w:t xml:space="preserve"> </w:t>
            </w:r>
          </w:p>
          <w:p w14:paraId="0A72E0F2" w14:textId="24BD56A4" w:rsidR="00224FCB" w:rsidRPr="00BE2322" w:rsidRDefault="00780407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14E52" wp14:editId="506E866E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97790</wp:posOffset>
                      </wp:positionV>
                      <wp:extent cx="3905250" cy="0"/>
                      <wp:effectExtent l="9525" t="13335" r="9525" b="5715"/>
                      <wp:wrapNone/>
                      <wp:docPr id="12" name="Přímá spojnice se šipko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54530" id="Přímá spojnice se šipkou 12" o:spid="_x0000_s1026" type="#_x0000_t32" style="position:absolute;margin-left:83.5pt;margin-top:7.7pt;width:30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oUOwIAAFA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"/>
                  </w:pict>
                </mc:Fallback>
              </mc:AlternateContent>
            </w:r>
          </w:p>
          <w:p w14:paraId="742C4F4B" w14:textId="52DA88C2" w:rsidR="00224FCB" w:rsidRDefault="00224FCB" w:rsidP="00780407">
            <w:pPr>
              <w:ind w:left="360"/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                       </w:t>
            </w:r>
            <w:r w:rsidRPr="00BE2322">
              <w:rPr>
                <w:snapToGrid w:val="0"/>
              </w:rPr>
              <w:t xml:space="preserve">         </w:t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</w:p>
        </w:tc>
      </w:tr>
      <w:tr w:rsidR="00224FCB" w14:paraId="40F4E5AD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115258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0FA66" w14:textId="0F1FFD82" w:rsidR="00224FCB" w:rsidRPr="0019442C" w:rsidRDefault="00224FCB" w:rsidP="00D66EBB">
            <w:pPr>
              <w:spacing w:after="160" w:line="259" w:lineRule="auto"/>
            </w:pPr>
            <w:r w:rsidRPr="0019442C">
              <w:t>Based on the data from the PROFIT/LOSS ACCOUNT for 31. 12</w:t>
            </w:r>
            <w:r>
              <w:t>.</w:t>
            </w:r>
            <w:r w:rsidRPr="0019442C">
              <w:t>, ascertain the basic categories of economic result (</w:t>
            </w:r>
            <w:r w:rsidR="00780407">
              <w:t xml:space="preserve"> EBIT, EAT, EBT)</w:t>
            </w:r>
            <w:r w:rsidRPr="0019442C">
              <w:t>:</w:t>
            </w:r>
          </w:p>
          <w:p w14:paraId="5EE2DB6B" w14:textId="77777777" w:rsidR="00224FCB" w:rsidRPr="0019442C" w:rsidRDefault="00224FCB" w:rsidP="00D66EBB">
            <w:pPr>
              <w:spacing w:after="160" w:line="259" w:lineRule="auto"/>
            </w:pPr>
            <w:r w:rsidRPr="0019442C">
              <w:t>Data of Profit/loss account:</w:t>
            </w:r>
          </w:p>
          <w:p w14:paraId="400872D6" w14:textId="0632898B" w:rsidR="00224FCB" w:rsidRPr="0019442C" w:rsidRDefault="00224FCB" w:rsidP="00D66EBB">
            <w:r w:rsidRPr="0019442C">
              <w:t xml:space="preserve">Total Revenues                     </w:t>
            </w:r>
            <w:r>
              <w:t xml:space="preserve">   </w:t>
            </w:r>
            <w:r w:rsidRPr="0019442C">
              <w:t xml:space="preserve"> 1 120 000 CZK</w:t>
            </w:r>
          </w:p>
          <w:p w14:paraId="1F2A42DA" w14:textId="77777777" w:rsidR="00224FCB" w:rsidRPr="0019442C" w:rsidRDefault="00224FCB" w:rsidP="00D66EBB">
            <w:r w:rsidRPr="0019442C">
              <w:t xml:space="preserve">Operating revenues                   980 000 CZK  </w:t>
            </w:r>
          </w:p>
          <w:p w14:paraId="33536722" w14:textId="3DB221FB" w:rsidR="00224FCB" w:rsidRPr="0019442C" w:rsidRDefault="00224FCB" w:rsidP="00D66EBB">
            <w:r w:rsidRPr="0019442C">
              <w:t xml:space="preserve">Financial revenues                    </w:t>
            </w:r>
            <w:r>
              <w:t xml:space="preserve">  </w:t>
            </w:r>
            <w:r w:rsidRPr="0019442C">
              <w:t>140 000 CZK</w:t>
            </w:r>
          </w:p>
          <w:p w14:paraId="21A85733" w14:textId="6E9AB7A1" w:rsidR="00224FCB" w:rsidRPr="0019442C" w:rsidRDefault="00224FCB" w:rsidP="00D66EBB">
            <w:r w:rsidRPr="0019442C">
              <w:t xml:space="preserve">Total Costs                              </w:t>
            </w:r>
            <w:r>
              <w:t xml:space="preserve">      </w:t>
            </w:r>
            <w:r w:rsidRPr="0019442C">
              <w:t xml:space="preserve"> 920 000 CZK</w:t>
            </w:r>
          </w:p>
          <w:p w14:paraId="5225FCD1" w14:textId="6BB86A04" w:rsidR="00224FCB" w:rsidRPr="0019442C" w:rsidRDefault="00224FCB" w:rsidP="00D66EBB">
            <w:r w:rsidRPr="0019442C">
              <w:t xml:space="preserve">Interest expenses                     </w:t>
            </w:r>
            <w:r>
              <w:t xml:space="preserve">   </w:t>
            </w:r>
            <w:r w:rsidRPr="0019442C">
              <w:t xml:space="preserve"> 120 000 CZK</w:t>
            </w:r>
          </w:p>
          <w:p w14:paraId="1660CE19" w14:textId="4FD7FA76" w:rsidR="00224FCB" w:rsidRPr="0019442C" w:rsidRDefault="00224FCB" w:rsidP="00D66EBB">
            <w:r w:rsidRPr="0019442C">
              <w:t xml:space="preserve">Income tax                 </w:t>
            </w:r>
            <w:r>
              <w:t xml:space="preserve">                    </w:t>
            </w:r>
            <w:r w:rsidR="00780407">
              <w:t xml:space="preserve">             </w:t>
            </w:r>
            <w:r>
              <w:t xml:space="preserve"> </w:t>
            </w:r>
            <w:r w:rsidRPr="0019442C">
              <w:t xml:space="preserve"> 19%</w:t>
            </w:r>
          </w:p>
          <w:p w14:paraId="1ACF4557" w14:textId="5629D19F" w:rsidR="00224FCB" w:rsidRPr="0019442C" w:rsidRDefault="00224FCB" w:rsidP="00D66EBB">
            <w:r w:rsidRPr="0019442C">
              <w:t xml:space="preserve">Assets                                   </w:t>
            </w:r>
            <w:r w:rsidR="00780407">
              <w:t xml:space="preserve">       </w:t>
            </w:r>
            <w:r w:rsidRPr="0019442C">
              <w:t xml:space="preserve">  1 300 000 CZK</w:t>
            </w:r>
          </w:p>
          <w:p w14:paraId="1CA3CD2F" w14:textId="2CED8404" w:rsidR="00224FCB" w:rsidRPr="0019442C" w:rsidRDefault="00224FCB" w:rsidP="00D66EBB">
            <w:r w:rsidRPr="0019442C">
              <w:t xml:space="preserve">Debt                                           </w:t>
            </w:r>
            <w:r w:rsidR="00780407">
              <w:t xml:space="preserve">       </w:t>
            </w:r>
            <w:r w:rsidRPr="0019442C">
              <w:t>200 000 CZK</w:t>
            </w:r>
          </w:p>
          <w:p w14:paraId="53034EDA" w14:textId="77777777" w:rsidR="00224FCB" w:rsidRDefault="00224FCB" w:rsidP="00D66EBB"/>
        </w:tc>
      </w:tr>
    </w:tbl>
    <w:p w14:paraId="0E1BE795" w14:textId="77777777" w:rsidR="00224FCB" w:rsidRDefault="00224FCB" w:rsidP="00224FCB"/>
    <w:p w14:paraId="5F8FE86A" w14:textId="77777777" w:rsidR="00224FCB" w:rsidRDefault="00224FCB" w:rsidP="00224FCB"/>
    <w:p w14:paraId="0BD07C87" w14:textId="186A5114" w:rsidR="006B3F2C" w:rsidRPr="00224FCB" w:rsidRDefault="006B3F2C" w:rsidP="00224FCB"/>
    <w:sectPr w:rsidR="006B3F2C" w:rsidRPr="00224FCB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3CCA6F54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4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4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780407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53D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4325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C6FB2"/>
    <w:multiLevelType w:val="hybridMultilevel"/>
    <w:tmpl w:val="783C1CEC"/>
    <w:lvl w:ilvl="0" w:tplc="6F0C9EE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F6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F113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A1147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84C292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1866B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BF450D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1642F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365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78F001C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4CEF3B2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C14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915B89"/>
    <w:multiLevelType w:val="hybridMultilevel"/>
    <w:tmpl w:val="F730752A"/>
    <w:lvl w:ilvl="0" w:tplc="6F0C9E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90815"/>
    <w:multiLevelType w:val="hybridMultilevel"/>
    <w:tmpl w:val="402AF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37EB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9E472D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0" w15:restartNumberingAfterBreak="0">
    <w:nsid w:val="623420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4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20"/>
  </w:num>
  <w:num w:numId="14">
    <w:abstractNumId w:val="15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8"/>
  </w:num>
  <w:num w:numId="20">
    <w:abstractNumId w:val="17"/>
  </w:num>
  <w:num w:numId="21">
    <w:abstractNumId w:val="13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4FCB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A56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407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27C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159C-0C89-47FB-9EB9-E55EBBF1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2218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2020-04-05T12:08:00Z</dcterms:created>
  <dcterms:modified xsi:type="dcterms:W3CDTF">2020-04-05T12:08:00Z</dcterms:modified>
</cp:coreProperties>
</file>