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3EA0798B" w:rsidR="00631282" w:rsidRPr="00877152" w:rsidRDefault="005412A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06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0D28B2DD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  <w:r w:rsidR="00303980">
              <w:rPr>
                <w:color w:val="auto"/>
              </w:rPr>
              <w:t xml:space="preserve">Charakteristika </w:t>
            </w:r>
            <w:r w:rsidR="005412A1">
              <w:rPr>
                <w:color w:val="auto"/>
              </w:rPr>
              <w:t xml:space="preserve">kapitálové </w:t>
            </w:r>
            <w:r w:rsidR="00C06CDC">
              <w:rPr>
                <w:color w:val="auto"/>
              </w:rPr>
              <w:t>struktury podniku</w:t>
            </w:r>
            <w:r w:rsidR="00303980">
              <w:rPr>
                <w:color w:val="auto"/>
              </w:rPr>
              <w:t xml:space="preserve">. </w:t>
            </w:r>
            <w:r w:rsidR="005412A1">
              <w:rPr>
                <w:color w:val="auto"/>
              </w:rPr>
              <w:t>Vypracování příkladů na téma Capital structure, Working capital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6ABB9F9" w:rsidR="006B1A96" w:rsidRPr="00631282" w:rsidRDefault="005412A1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32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794983F" w:rsidR="006B1A96" w:rsidRDefault="006B1A96" w:rsidP="006334B6">
      <w:r>
        <w:t>Datum:</w:t>
      </w:r>
      <w:r w:rsidR="00F52541">
        <w:t xml:space="preserve"> </w:t>
      </w:r>
      <w:r w:rsidR="005412A1">
        <w:t>25</w:t>
      </w:r>
      <w:r w:rsidR="00F52541">
        <w:t>.</w:t>
      </w:r>
      <w:r w:rsidR="00FC1805">
        <w:t>6</w:t>
      </w:r>
      <w:bookmarkStart w:id="0" w:name="_GoBack"/>
      <w:bookmarkEnd w:id="0"/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218C0C2B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C180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FC180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03980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C1805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A1F6B06F.dotm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3</cp:revision>
  <cp:lastPrinted>2018-01-31T13:41:00Z</cp:lastPrinted>
  <dcterms:created xsi:type="dcterms:W3CDTF">2019-06-25T07:36:00Z</dcterms:created>
  <dcterms:modified xsi:type="dcterms:W3CDTF">2019-07-31T09:59:00Z</dcterms:modified>
</cp:coreProperties>
</file>