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384F4" w14:textId="2DEA7D34" w:rsidR="00A80C94" w:rsidRDefault="00A80C94" w:rsidP="000D7139">
      <w:pPr>
        <w:pStyle w:val="Heading1"/>
        <w:numPr>
          <w:ilvl w:val="0"/>
          <w:numId w:val="0"/>
        </w:numPr>
        <w:spacing w:after="240"/>
        <w:rPr>
          <w:lang w:eastAsia="cs-CZ"/>
        </w:rPr>
      </w:pPr>
      <w:proofErr w:type="spellStart"/>
      <w:r>
        <w:rPr>
          <w:lang w:eastAsia="cs-CZ"/>
        </w:rPr>
        <w:t>Cílená</w:t>
      </w:r>
      <w:proofErr w:type="spellEnd"/>
      <w:r>
        <w:rPr>
          <w:lang w:eastAsia="cs-CZ"/>
        </w:rPr>
        <w:t xml:space="preserve"> </w:t>
      </w:r>
      <w:proofErr w:type="spellStart"/>
      <w:r>
        <w:rPr>
          <w:lang w:eastAsia="cs-CZ"/>
        </w:rPr>
        <w:t>zpětná</w:t>
      </w:r>
      <w:proofErr w:type="spellEnd"/>
      <w:r>
        <w:rPr>
          <w:lang w:eastAsia="cs-CZ"/>
        </w:rPr>
        <w:t xml:space="preserve"> </w:t>
      </w:r>
      <w:proofErr w:type="spellStart"/>
      <w:r>
        <w:rPr>
          <w:lang w:eastAsia="cs-CZ"/>
        </w:rPr>
        <w:t>vazba</w:t>
      </w:r>
      <w:proofErr w:type="spellEnd"/>
      <w:r>
        <w:rPr>
          <w:lang w:eastAsia="cs-CZ"/>
        </w:rPr>
        <w:t xml:space="preserve">, </w:t>
      </w:r>
      <w:r w:rsidR="00431220">
        <w:rPr>
          <w:lang w:val="cs-CZ" w:eastAsia="cs-CZ"/>
        </w:rPr>
        <w:t xml:space="preserve">facilitace, </w:t>
      </w:r>
      <w:proofErr w:type="spellStart"/>
      <w:r>
        <w:rPr>
          <w:lang w:eastAsia="cs-CZ"/>
        </w:rPr>
        <w:t>závěrečná</w:t>
      </w:r>
      <w:proofErr w:type="spellEnd"/>
      <w:r>
        <w:rPr>
          <w:lang w:eastAsia="cs-CZ"/>
        </w:rPr>
        <w:t xml:space="preserve"> </w:t>
      </w:r>
      <w:proofErr w:type="spellStart"/>
      <w:r>
        <w:rPr>
          <w:lang w:eastAsia="cs-CZ"/>
        </w:rPr>
        <w:t>zpětná</w:t>
      </w:r>
      <w:proofErr w:type="spellEnd"/>
      <w:r>
        <w:rPr>
          <w:lang w:eastAsia="cs-CZ"/>
        </w:rPr>
        <w:t xml:space="preserve"> </w:t>
      </w:r>
      <w:proofErr w:type="spellStart"/>
      <w:r>
        <w:rPr>
          <w:lang w:eastAsia="cs-CZ"/>
        </w:rPr>
        <w:t>vazba</w:t>
      </w:r>
      <w:proofErr w:type="spellEnd"/>
    </w:p>
    <w:p w14:paraId="08574C50" w14:textId="1781A891" w:rsidR="00A80C94" w:rsidRDefault="000D7139" w:rsidP="00A80C94">
      <w:pPr>
        <w:spacing w:after="0" w:line="360" w:lineRule="auto"/>
        <w:jc w:val="both"/>
        <w:rPr>
          <w:rFonts w:eastAsia="Times New Roman"/>
          <w:bCs/>
          <w:szCs w:val="20"/>
          <w:lang w:eastAsia="cs-CZ"/>
        </w:rPr>
      </w:pPr>
      <w:r>
        <w:rPr>
          <w:rFonts w:eastAsia="Times New Roman"/>
          <w:bCs/>
          <w:szCs w:val="20"/>
          <w:lang w:eastAsia="cs-CZ"/>
        </w:rPr>
        <w:t xml:space="preserve">Zicha, M. (2017) </w:t>
      </w:r>
      <w:r w:rsidRPr="006A09EE">
        <w:rPr>
          <w:rFonts w:eastAsia="Times New Roman"/>
          <w:bCs/>
          <w:i/>
          <w:iCs/>
          <w:szCs w:val="20"/>
          <w:lang w:eastAsia="cs-CZ"/>
        </w:rPr>
        <w:t>Prožitek na táborech.</w:t>
      </w:r>
      <w:r>
        <w:rPr>
          <w:rFonts w:eastAsia="Times New Roman"/>
          <w:bCs/>
          <w:szCs w:val="20"/>
          <w:lang w:eastAsia="cs-CZ"/>
        </w:rPr>
        <w:t xml:space="preserve"> Diplomová práce. Teologická fakulta Jihočeské univerzity v Českých Budějovicích.</w:t>
      </w:r>
    </w:p>
    <w:p w14:paraId="642C8356" w14:textId="77777777" w:rsidR="000D7139" w:rsidRDefault="000D7139" w:rsidP="00A80C94">
      <w:pPr>
        <w:spacing w:after="0" w:line="360" w:lineRule="auto"/>
        <w:jc w:val="both"/>
        <w:rPr>
          <w:bCs/>
          <w:lang w:eastAsia="cs-CZ"/>
        </w:rPr>
      </w:pPr>
    </w:p>
    <w:p w14:paraId="79CF4E44" w14:textId="7550F87A" w:rsidR="00A80C94" w:rsidRPr="001D5939" w:rsidRDefault="00786578" w:rsidP="00A80C94">
      <w:pPr>
        <w:spacing w:after="0" w:line="360" w:lineRule="auto"/>
        <w:jc w:val="both"/>
        <w:rPr>
          <w:bCs/>
          <w:lang w:eastAsia="cs-CZ"/>
        </w:rPr>
      </w:pPr>
      <w:r>
        <w:rPr>
          <w:bCs/>
          <w:lang w:eastAsia="cs-CZ"/>
        </w:rPr>
        <w:t>P</w:t>
      </w:r>
      <w:r w:rsidR="00A80C94" w:rsidRPr="001D5939">
        <w:rPr>
          <w:bCs/>
          <w:lang w:eastAsia="cs-CZ"/>
        </w:rPr>
        <w:t xml:space="preserve">okud bychom se nerozhodli pro zařazení zpětné vazby, nemůžeme mluvit o zážitkové pedagogice v pravém slova smyslu, ale pouze o pedagogice, kde je přítomen prožitek, respektive zážitek. Proměnění rekreačního zážitku v zážitek výchovný nebo pedagogický spočívá právě v realizaci zpětné vazby. </w:t>
      </w:r>
    </w:p>
    <w:p w14:paraId="20FA8C87" w14:textId="0409FB54" w:rsidR="00A80C94" w:rsidRPr="001D5939" w:rsidRDefault="00A80C94" w:rsidP="00A80C94">
      <w:pPr>
        <w:spacing w:after="0" w:line="360" w:lineRule="auto"/>
        <w:ind w:firstLine="425"/>
        <w:jc w:val="both"/>
        <w:rPr>
          <w:bCs/>
          <w:lang w:eastAsia="cs-CZ"/>
        </w:rPr>
      </w:pPr>
      <w:r w:rsidRPr="001D5939">
        <w:rPr>
          <w:bCs/>
          <w:lang w:eastAsia="cs-CZ"/>
        </w:rPr>
        <w:t>Zpětná vazba se vyskytuje v našich všedních životech velm</w:t>
      </w:r>
      <w:r>
        <w:rPr>
          <w:bCs/>
          <w:lang w:eastAsia="cs-CZ"/>
        </w:rPr>
        <w:t xml:space="preserve">i často a to např. </w:t>
      </w:r>
      <w:r w:rsidRPr="006B6590">
        <w:rPr>
          <w:bCs/>
          <w:lang w:eastAsia="cs-CZ"/>
        </w:rPr>
        <w:t xml:space="preserve">v komunikaci. Známe ji jak ze společenských věd, tak i z těch technických. </w:t>
      </w:r>
      <w:r w:rsidRPr="001D5939">
        <w:rPr>
          <w:bCs/>
          <w:lang w:eastAsia="cs-CZ"/>
        </w:rPr>
        <w:t>Pokud se bavíme o zpětné vazbě v souvislosti se zážitkovou pedagogikou, můžeme zpětnou vazbu vnímat jako informaci, která upozorňuje na to, zda chování nějakého systému je nebo není na s</w:t>
      </w:r>
      <w:r>
        <w:rPr>
          <w:bCs/>
          <w:lang w:eastAsia="cs-CZ"/>
        </w:rPr>
        <w:t xml:space="preserve">právné cestě, </w:t>
      </w:r>
      <w:r w:rsidRPr="006B6590">
        <w:rPr>
          <w:bCs/>
          <w:lang w:eastAsia="cs-CZ"/>
        </w:rPr>
        <w:t>přičemž správným rozumíme žádoucí</w:t>
      </w:r>
      <w:r w:rsidRPr="001D5939">
        <w:rPr>
          <w:bCs/>
          <w:lang w:eastAsia="cs-CZ"/>
        </w:rPr>
        <w:t>.</w:t>
      </w:r>
      <w:r w:rsidRPr="001D5939">
        <w:rPr>
          <w:bCs/>
          <w:vertAlign w:val="superscript"/>
          <w:lang w:eastAsia="cs-CZ"/>
        </w:rPr>
        <w:footnoteReference w:id="1"/>
      </w:r>
    </w:p>
    <w:p w14:paraId="456C0904" w14:textId="26C5C0FF" w:rsidR="00A80C94" w:rsidRPr="001D5939" w:rsidRDefault="00A80C94" w:rsidP="00A80C94">
      <w:pPr>
        <w:spacing w:after="0" w:line="360" w:lineRule="auto"/>
        <w:ind w:firstLine="425"/>
        <w:jc w:val="both"/>
        <w:rPr>
          <w:bCs/>
          <w:lang w:eastAsia="cs-CZ"/>
        </w:rPr>
      </w:pPr>
      <w:r w:rsidRPr="001D5939">
        <w:rPr>
          <w:bCs/>
          <w:lang w:eastAsia="cs-CZ"/>
        </w:rPr>
        <w:t xml:space="preserve"> </w:t>
      </w:r>
      <w:r w:rsidRPr="001D5939">
        <w:rPr>
          <w:i/>
          <w:lang w:eastAsia="cs-CZ"/>
        </w:rPr>
        <w:t>„</w:t>
      </w:r>
      <w:r w:rsidRPr="001D5939">
        <w:rPr>
          <w:bCs/>
          <w:i/>
          <w:lang w:eastAsia="cs-CZ"/>
        </w:rPr>
        <w:t xml:space="preserve">Oproti pouhé běžné komunikaci je zpětná vazba něco, co potřebujeme ke svému vývoji, co tento vývoj často vyvolá, inspiruje, provokuje. Informace od okolí </w:t>
      </w:r>
      <w:r>
        <w:rPr>
          <w:bCs/>
          <w:i/>
          <w:lang w:eastAsia="cs-CZ"/>
        </w:rPr>
        <w:br/>
      </w:r>
      <w:r w:rsidRPr="001D5939">
        <w:rPr>
          <w:bCs/>
          <w:i/>
          <w:lang w:eastAsia="cs-CZ"/>
        </w:rPr>
        <w:t>o tom, jak na ně působíme, nám umožňují propojovat akce s reakcemi na ně, pomáhají pochopit naši roli mezi ostatními, případně ji posouvat zvoleným směrem.</w:t>
      </w:r>
      <w:r w:rsidRPr="001D5939">
        <w:rPr>
          <w:i/>
          <w:lang w:eastAsia="cs-CZ"/>
        </w:rPr>
        <w:t>“</w:t>
      </w:r>
      <w:r w:rsidRPr="001D5939">
        <w:rPr>
          <w:bCs/>
          <w:i/>
          <w:vertAlign w:val="superscript"/>
          <w:lang w:eastAsia="cs-CZ"/>
        </w:rPr>
        <w:footnoteReference w:id="2"/>
      </w:r>
      <w:r w:rsidRPr="001D5939">
        <w:rPr>
          <w:bCs/>
          <w:i/>
          <w:lang w:eastAsia="cs-CZ"/>
        </w:rPr>
        <w:t xml:space="preserve">  </w:t>
      </w:r>
      <w:r w:rsidRPr="001D5939">
        <w:rPr>
          <w:bCs/>
          <w:lang w:eastAsia="cs-CZ"/>
        </w:rPr>
        <w:t>V širším smyslu můžeme zpětnou vazbu vnímat jako nástroj, který nám pomáhá učit se ze svých chyb a opakovat úspěchy.</w:t>
      </w:r>
      <w:r w:rsidRPr="001D5939">
        <w:rPr>
          <w:bCs/>
          <w:vertAlign w:val="superscript"/>
          <w:lang w:eastAsia="cs-CZ"/>
        </w:rPr>
        <w:footnoteReference w:id="3"/>
      </w:r>
    </w:p>
    <w:p w14:paraId="5CA2A735" w14:textId="750A7E06" w:rsidR="00A80C94" w:rsidRDefault="00A80C94" w:rsidP="00A80C94">
      <w:pPr>
        <w:spacing w:after="0" w:line="360" w:lineRule="auto"/>
        <w:ind w:firstLine="425"/>
        <w:jc w:val="both"/>
        <w:rPr>
          <w:bCs/>
          <w:lang w:eastAsia="cs-CZ"/>
        </w:rPr>
      </w:pPr>
      <w:r w:rsidRPr="001D5939">
        <w:rPr>
          <w:bCs/>
          <w:lang w:eastAsia="cs-CZ"/>
        </w:rPr>
        <w:t xml:space="preserve">Zpětná vazba nabírá na významu s rostoucím počtem informací proudících kolem nás, počtem lidí, s nimiž jsme v kontaktu. Abychom obstáli v naší sociální roli, případně sociálních </w:t>
      </w:r>
      <w:r w:rsidRPr="006B6590">
        <w:rPr>
          <w:bCs/>
          <w:lang w:eastAsia="cs-CZ"/>
        </w:rPr>
        <w:t>rolích, musíme</w:t>
      </w:r>
      <w:r w:rsidRPr="001D5939">
        <w:rPr>
          <w:bCs/>
          <w:lang w:eastAsia="cs-CZ"/>
        </w:rPr>
        <w:t xml:space="preserve"> se společnosti stále přizpůsobovat. Na druhou stranu si každý musí vymezit hranic</w:t>
      </w:r>
      <w:r w:rsidR="000540BB">
        <w:rPr>
          <w:bCs/>
          <w:lang w:eastAsia="cs-CZ"/>
        </w:rPr>
        <w:t>e</w:t>
      </w:r>
      <w:r w:rsidRPr="001D5939">
        <w:rPr>
          <w:bCs/>
          <w:lang w:eastAsia="cs-CZ"/>
        </w:rPr>
        <w:t xml:space="preserve"> svého vymezování. Pro jedno i druhé je právě podstatná zpětná vazba.</w:t>
      </w:r>
      <w:r w:rsidRPr="001D5939">
        <w:rPr>
          <w:bCs/>
          <w:vertAlign w:val="superscript"/>
          <w:lang w:eastAsia="cs-CZ"/>
        </w:rPr>
        <w:footnoteReference w:id="4"/>
      </w:r>
      <w:r w:rsidRPr="001D5939">
        <w:rPr>
          <w:bCs/>
          <w:lang w:eastAsia="cs-CZ"/>
        </w:rPr>
        <w:t xml:space="preserve"> </w:t>
      </w:r>
    </w:p>
    <w:p w14:paraId="66F58467" w14:textId="219C28BE" w:rsidR="00A80C94" w:rsidRDefault="00A80C94" w:rsidP="00A80C94">
      <w:pPr>
        <w:spacing w:after="0" w:line="360" w:lineRule="auto"/>
        <w:ind w:firstLine="425"/>
        <w:jc w:val="both"/>
        <w:rPr>
          <w:bCs/>
          <w:lang w:eastAsia="cs-CZ"/>
        </w:rPr>
      </w:pPr>
      <w:r w:rsidRPr="001D5939">
        <w:rPr>
          <w:bCs/>
          <w:lang w:eastAsia="cs-CZ"/>
        </w:rPr>
        <w:t>Pokud je zpětná vazba cílená a dobře vedená, mohou se na ni účastníci těšit, protože se jedná o prostor, kde člověk nejen slyší návrh na možná zlepšení, ale může</w:t>
      </w:r>
      <w:r>
        <w:rPr>
          <w:bCs/>
          <w:lang w:eastAsia="cs-CZ"/>
        </w:rPr>
        <w:t xml:space="preserve"> zažít i pochvalu, poděkování a</w:t>
      </w:r>
      <w:r w:rsidRPr="001D5939">
        <w:rPr>
          <w:bCs/>
          <w:lang w:eastAsia="cs-CZ"/>
        </w:rPr>
        <w:t xml:space="preserve"> pocit užitečnosti.</w:t>
      </w:r>
      <w:r>
        <w:rPr>
          <w:bCs/>
          <w:lang w:eastAsia="cs-CZ"/>
        </w:rPr>
        <w:t xml:space="preserve"> </w:t>
      </w:r>
    </w:p>
    <w:p w14:paraId="3F2EFED6" w14:textId="7435794F" w:rsidR="00A80C94" w:rsidRPr="001D5939" w:rsidRDefault="00A80C94" w:rsidP="004B5C6D">
      <w:pPr>
        <w:spacing w:after="0" w:line="360" w:lineRule="auto"/>
        <w:ind w:firstLine="425"/>
        <w:jc w:val="both"/>
        <w:rPr>
          <w:bCs/>
          <w:lang w:eastAsia="cs-CZ"/>
        </w:rPr>
      </w:pPr>
      <w:r>
        <w:rPr>
          <w:bCs/>
          <w:lang w:eastAsia="cs-CZ"/>
        </w:rPr>
        <w:t>U pobytových akcí, jako je tábor</w:t>
      </w:r>
      <w:r w:rsidR="004B5C6D">
        <w:rPr>
          <w:bCs/>
          <w:lang w:eastAsia="cs-CZ"/>
        </w:rPr>
        <w:t xml:space="preserve"> či kurz</w:t>
      </w:r>
      <w:r>
        <w:rPr>
          <w:bCs/>
          <w:lang w:eastAsia="cs-CZ"/>
        </w:rPr>
        <w:t>, je možné čekat na správný čas pro zařazení zpětné vazby a pokud by některý z účastníků měl potřebu o získané zpětné vazbě dál mluvit, může tak činit, aniž by vynášel informace mimo skupinu nebo byl postaven do situace, kdy se s novými podněty musí vyrovnat sám.</w:t>
      </w:r>
    </w:p>
    <w:p w14:paraId="08F320CD" w14:textId="77777777" w:rsidR="00A80C94" w:rsidRPr="00BD3FD2" w:rsidRDefault="00A80C94" w:rsidP="001545E2">
      <w:pPr>
        <w:pStyle w:val="Heading1"/>
        <w:spacing w:after="120"/>
      </w:pPr>
      <w:bookmarkStart w:id="0" w:name="_Toc449877762"/>
      <w:bookmarkStart w:id="1" w:name="_Toc449877767"/>
      <w:bookmarkStart w:id="2" w:name="_Toc449877914"/>
      <w:bookmarkStart w:id="3" w:name="_Toc450127698"/>
      <w:bookmarkStart w:id="4" w:name="_Toc477164488"/>
      <w:bookmarkStart w:id="5" w:name="_Toc477164637"/>
      <w:bookmarkStart w:id="6" w:name="_Toc478336294"/>
      <w:bookmarkStart w:id="7" w:name="_Toc478500571"/>
      <w:bookmarkStart w:id="8" w:name="_Toc478557399"/>
      <w:bookmarkStart w:id="9" w:name="_Toc478634207"/>
      <w:bookmarkStart w:id="10" w:name="_Toc478636366"/>
      <w:bookmarkStart w:id="11" w:name="_Toc478649037"/>
      <w:r w:rsidRPr="00BD3FD2">
        <w:lastRenderedPageBreak/>
        <w:t xml:space="preserve">Cílená </w:t>
      </w:r>
      <w:r w:rsidRPr="00BD3FD2">
        <w:rPr>
          <w:rStyle w:val="Heading2Char"/>
          <w:b/>
        </w:rPr>
        <w:t>zpětná</w:t>
      </w:r>
      <w:r w:rsidRPr="00BD3FD2">
        <w:t xml:space="preserve"> vazba</w:t>
      </w:r>
      <w:bookmarkEnd w:id="0"/>
      <w:bookmarkEnd w:id="1"/>
      <w:bookmarkEnd w:id="2"/>
      <w:bookmarkEnd w:id="3"/>
      <w:bookmarkEnd w:id="4"/>
      <w:bookmarkEnd w:id="5"/>
      <w:bookmarkEnd w:id="6"/>
      <w:bookmarkEnd w:id="7"/>
      <w:bookmarkEnd w:id="8"/>
      <w:bookmarkEnd w:id="9"/>
      <w:bookmarkEnd w:id="10"/>
      <w:bookmarkEnd w:id="11"/>
    </w:p>
    <w:p w14:paraId="723E0FC4" w14:textId="77777777" w:rsidR="00A80C94" w:rsidRPr="001D5939" w:rsidRDefault="00A80C94" w:rsidP="00A80C94">
      <w:pPr>
        <w:spacing w:after="0" w:line="360" w:lineRule="auto"/>
        <w:jc w:val="both"/>
        <w:rPr>
          <w:bCs/>
          <w:lang w:eastAsia="cs-CZ"/>
        </w:rPr>
      </w:pPr>
      <w:r w:rsidRPr="001D5939">
        <w:rPr>
          <w:bCs/>
          <w:lang w:eastAsia="cs-CZ"/>
        </w:rPr>
        <w:t xml:space="preserve">Zpětná vazba není nikterak sofistikovaný systém, který byl vymyšlen na zakázku. </w:t>
      </w:r>
      <w:r w:rsidRPr="006B6590">
        <w:rPr>
          <w:bCs/>
          <w:lang w:eastAsia="cs-CZ"/>
        </w:rPr>
        <w:t>Probíhá přirozeně v téměř každé lidské interakci a v našich rozhovorech. Naproti</w:t>
      </w:r>
      <w:r w:rsidRPr="001D5939">
        <w:rPr>
          <w:bCs/>
          <w:lang w:eastAsia="cs-CZ"/>
        </w:rPr>
        <w:t xml:space="preserve"> tomu je tu </w:t>
      </w:r>
      <w:r w:rsidRPr="001545E2">
        <w:rPr>
          <w:b/>
          <w:i/>
          <w:iCs/>
          <w:lang w:eastAsia="cs-CZ"/>
        </w:rPr>
        <w:t>cílená zpětná vazba</w:t>
      </w:r>
      <w:r>
        <w:rPr>
          <w:bCs/>
          <w:lang w:eastAsia="cs-CZ"/>
        </w:rPr>
        <w:t xml:space="preserve"> (dále jen </w:t>
      </w:r>
      <w:r w:rsidRPr="006B6590">
        <w:rPr>
          <w:bCs/>
          <w:lang w:eastAsia="cs-CZ"/>
        </w:rPr>
        <w:t>CZV), jež neprobíhá</w:t>
      </w:r>
      <w:r w:rsidRPr="001D5939">
        <w:rPr>
          <w:bCs/>
          <w:lang w:eastAsia="cs-CZ"/>
        </w:rPr>
        <w:t xml:space="preserve"> zcela přirozeně. Jedná se </w:t>
      </w:r>
      <w:r>
        <w:rPr>
          <w:bCs/>
          <w:lang w:eastAsia="cs-CZ"/>
        </w:rPr>
        <w:br/>
      </w:r>
      <w:r w:rsidRPr="001D5939">
        <w:rPr>
          <w:bCs/>
          <w:lang w:eastAsia="cs-CZ"/>
        </w:rPr>
        <w:t>o chtěnou z</w:t>
      </w:r>
      <w:r>
        <w:rPr>
          <w:bCs/>
          <w:lang w:eastAsia="cs-CZ"/>
        </w:rPr>
        <w:t xml:space="preserve">pětnou vazbu, která </w:t>
      </w:r>
      <w:r w:rsidRPr="006B6590">
        <w:rPr>
          <w:bCs/>
          <w:lang w:eastAsia="cs-CZ"/>
        </w:rPr>
        <w:t>je zaměřena na</w:t>
      </w:r>
      <w:r w:rsidRPr="001D5939">
        <w:rPr>
          <w:bCs/>
          <w:lang w:eastAsia="cs-CZ"/>
        </w:rPr>
        <w:t xml:space="preserve"> nějakou charakteristiku. Je vyvolávána záměrně, nejčastěji někým zvenčí, kdo je jejím iniciátorem. </w:t>
      </w:r>
    </w:p>
    <w:p w14:paraId="51EFD45A" w14:textId="6BB3CA3D" w:rsidR="00A80C94" w:rsidRPr="001D5939" w:rsidRDefault="00A80C94" w:rsidP="00A80C94">
      <w:pPr>
        <w:spacing w:after="0" w:line="360" w:lineRule="auto"/>
        <w:ind w:firstLine="425"/>
        <w:jc w:val="both"/>
        <w:rPr>
          <w:bCs/>
          <w:lang w:eastAsia="cs-CZ"/>
        </w:rPr>
      </w:pPr>
      <w:r w:rsidRPr="001D5939">
        <w:rPr>
          <w:bCs/>
          <w:lang w:eastAsia="cs-CZ"/>
        </w:rPr>
        <w:t>Při pohledu do oblasti zpětné vazby zjistíme, že</w:t>
      </w:r>
      <w:r w:rsidR="001545E2">
        <w:rPr>
          <w:bCs/>
          <w:lang w:eastAsia="cs-CZ"/>
        </w:rPr>
        <w:t xml:space="preserve"> v </w:t>
      </w:r>
      <w:r w:rsidRPr="001D5939">
        <w:rPr>
          <w:bCs/>
          <w:lang w:eastAsia="cs-CZ"/>
        </w:rPr>
        <w:t>literatu</w:t>
      </w:r>
      <w:r w:rsidR="001545E2">
        <w:rPr>
          <w:bCs/>
          <w:lang w:eastAsia="cs-CZ"/>
        </w:rPr>
        <w:t>ře se</w:t>
      </w:r>
      <w:r w:rsidRPr="001D5939">
        <w:rPr>
          <w:bCs/>
          <w:lang w:eastAsia="cs-CZ"/>
        </w:rPr>
        <w:t xml:space="preserve"> použív</w:t>
      </w:r>
      <w:r w:rsidR="001545E2">
        <w:rPr>
          <w:bCs/>
          <w:lang w:eastAsia="cs-CZ"/>
        </w:rPr>
        <w:t>ají</w:t>
      </w:r>
      <w:r w:rsidRPr="001D5939">
        <w:rPr>
          <w:bCs/>
          <w:lang w:eastAsia="cs-CZ"/>
        </w:rPr>
        <w:t xml:space="preserve"> slov</w:t>
      </w:r>
      <w:r w:rsidR="001545E2">
        <w:rPr>
          <w:bCs/>
          <w:lang w:eastAsia="cs-CZ"/>
        </w:rPr>
        <w:t>a</w:t>
      </w:r>
      <w:r w:rsidRPr="001D5939">
        <w:rPr>
          <w:bCs/>
          <w:lang w:eastAsia="cs-CZ"/>
        </w:rPr>
        <w:t xml:space="preserve"> jako cílená zpětná vazba, reflexe, </w:t>
      </w:r>
      <w:proofErr w:type="spellStart"/>
      <w:r w:rsidRPr="001D5939">
        <w:rPr>
          <w:bCs/>
          <w:lang w:eastAsia="cs-CZ"/>
        </w:rPr>
        <w:t>debriefing</w:t>
      </w:r>
      <w:proofErr w:type="spellEnd"/>
      <w:r w:rsidRPr="001D5939">
        <w:rPr>
          <w:bCs/>
          <w:lang w:eastAsia="cs-CZ"/>
        </w:rPr>
        <w:t xml:space="preserve">, </w:t>
      </w:r>
      <w:proofErr w:type="spellStart"/>
      <w:r w:rsidRPr="001D5939">
        <w:rPr>
          <w:bCs/>
          <w:lang w:eastAsia="cs-CZ"/>
        </w:rPr>
        <w:t>review</w:t>
      </w:r>
      <w:proofErr w:type="spellEnd"/>
      <w:r w:rsidRPr="001D5939">
        <w:rPr>
          <w:bCs/>
          <w:lang w:eastAsia="cs-CZ"/>
        </w:rPr>
        <w:t xml:space="preserve">, </w:t>
      </w:r>
      <w:proofErr w:type="spellStart"/>
      <w:r w:rsidRPr="001D5939">
        <w:rPr>
          <w:bCs/>
          <w:lang w:eastAsia="cs-CZ"/>
        </w:rPr>
        <w:t>sharing</w:t>
      </w:r>
      <w:proofErr w:type="spellEnd"/>
      <w:r w:rsidRPr="001D5939">
        <w:rPr>
          <w:bCs/>
          <w:lang w:eastAsia="cs-CZ"/>
        </w:rPr>
        <w:t xml:space="preserve">, </w:t>
      </w:r>
      <w:proofErr w:type="spellStart"/>
      <w:r w:rsidRPr="001D5939">
        <w:rPr>
          <w:bCs/>
          <w:lang w:eastAsia="cs-CZ"/>
        </w:rPr>
        <w:t>procesing</w:t>
      </w:r>
      <w:proofErr w:type="spellEnd"/>
      <w:r w:rsidRPr="001D5939">
        <w:rPr>
          <w:bCs/>
          <w:lang w:eastAsia="cs-CZ"/>
        </w:rPr>
        <w:t xml:space="preserve"> aj. Níže najdeme odpověď na otázku, zda i v tomto případě jde o odlišné termíny nebo tentokrát nebude záležet na tom, jaké z vybraných slov budeme preferovat a používat, protože se za odlišnými slovy skrývají slova stejného významu.  </w:t>
      </w:r>
    </w:p>
    <w:p w14:paraId="78B26E2A" w14:textId="3E19EBE9" w:rsidR="00A80C94" w:rsidRPr="001D5939" w:rsidRDefault="00A80C94" w:rsidP="00A80C94">
      <w:pPr>
        <w:spacing w:after="0" w:line="360" w:lineRule="auto"/>
        <w:ind w:firstLine="425"/>
        <w:jc w:val="both"/>
        <w:rPr>
          <w:bCs/>
          <w:lang w:eastAsia="cs-CZ"/>
        </w:rPr>
      </w:pPr>
      <w:proofErr w:type="spellStart"/>
      <w:r w:rsidRPr="001D5939">
        <w:rPr>
          <w:bCs/>
          <w:lang w:eastAsia="cs-CZ"/>
        </w:rPr>
        <w:t>Reitmayeová</w:t>
      </w:r>
      <w:proofErr w:type="spellEnd"/>
      <w:r w:rsidRPr="001D5939">
        <w:rPr>
          <w:bCs/>
          <w:lang w:eastAsia="cs-CZ"/>
        </w:rPr>
        <w:t xml:space="preserve"> a </w:t>
      </w:r>
      <w:proofErr w:type="spellStart"/>
      <w:r w:rsidRPr="001D5939">
        <w:rPr>
          <w:bCs/>
          <w:lang w:eastAsia="cs-CZ"/>
        </w:rPr>
        <w:t>Broumová</w:t>
      </w:r>
      <w:proofErr w:type="spellEnd"/>
      <w:r w:rsidRPr="001D5939">
        <w:rPr>
          <w:bCs/>
          <w:lang w:eastAsia="cs-CZ"/>
        </w:rPr>
        <w:t xml:space="preserve"> upozorňují, že se zpětnými vazbami máme možnost se setkat v oblasti psychologie, terapie, sebezkušenostních skupin, supervize aj. Zde se zpětná vazba většinou využívá pro zlepšení spolupráce, zdokonalení se v určité profesi nebo </w:t>
      </w:r>
      <w:r w:rsidRPr="006B6590">
        <w:rPr>
          <w:bCs/>
          <w:lang w:eastAsia="cs-CZ"/>
        </w:rPr>
        <w:t>také jako možnost získat</w:t>
      </w:r>
      <w:r w:rsidRPr="001D5939">
        <w:rPr>
          <w:bCs/>
          <w:lang w:eastAsia="cs-CZ"/>
        </w:rPr>
        <w:t xml:space="preserve"> náhled nad nějakou proběhlou situac</w:t>
      </w:r>
      <w:r w:rsidR="001545E2">
        <w:rPr>
          <w:bCs/>
          <w:lang w:eastAsia="cs-CZ"/>
        </w:rPr>
        <w:t>i</w:t>
      </w:r>
      <w:r w:rsidRPr="001D5939">
        <w:rPr>
          <w:bCs/>
          <w:lang w:eastAsia="cs-CZ"/>
        </w:rPr>
        <w:t xml:space="preserve">. </w:t>
      </w:r>
      <w:r w:rsidRPr="006B6590">
        <w:rPr>
          <w:bCs/>
          <w:lang w:eastAsia="cs-CZ"/>
        </w:rPr>
        <w:t xml:space="preserve">Objevení zpětné vazby ve více oborech je </w:t>
      </w:r>
      <w:r>
        <w:rPr>
          <w:bCs/>
          <w:lang w:eastAsia="cs-CZ"/>
        </w:rPr>
        <w:t>příčinou</w:t>
      </w:r>
      <w:r w:rsidRPr="006B6590">
        <w:rPr>
          <w:bCs/>
          <w:lang w:eastAsia="cs-CZ"/>
        </w:rPr>
        <w:t xml:space="preserve"> toho, že dostala mnohá pojmenování.</w:t>
      </w:r>
      <w:r w:rsidRPr="001D5939">
        <w:rPr>
          <w:bCs/>
          <w:lang w:eastAsia="cs-CZ"/>
        </w:rPr>
        <w:t xml:space="preserve"> Autorky vysvětlují, že každá profese si osvojila určitý termín, který ve spojitosti se zpětnou vazbou používá.</w:t>
      </w:r>
      <w:r w:rsidRPr="001D5939">
        <w:rPr>
          <w:bCs/>
          <w:vertAlign w:val="superscript"/>
          <w:lang w:eastAsia="cs-CZ"/>
        </w:rPr>
        <w:footnoteReference w:id="5"/>
      </w:r>
      <w:r w:rsidRPr="001D5939">
        <w:rPr>
          <w:bCs/>
          <w:lang w:eastAsia="cs-CZ"/>
        </w:rPr>
        <w:t xml:space="preserve"> </w:t>
      </w:r>
    </w:p>
    <w:p w14:paraId="28038F14" w14:textId="77777777" w:rsidR="001545E2" w:rsidRDefault="00A80C94" w:rsidP="00A80C94">
      <w:pPr>
        <w:spacing w:after="0" w:line="360" w:lineRule="auto"/>
        <w:ind w:firstLine="425"/>
        <w:jc w:val="both"/>
        <w:rPr>
          <w:bCs/>
          <w:lang w:eastAsia="cs-CZ"/>
        </w:rPr>
      </w:pPr>
      <w:r w:rsidRPr="001D5939">
        <w:rPr>
          <w:bCs/>
          <w:lang w:eastAsia="cs-CZ"/>
        </w:rPr>
        <w:t xml:space="preserve">Že je výše uvedené tvrzení pravdivé, můžeme </w:t>
      </w:r>
      <w:r w:rsidR="001545E2">
        <w:rPr>
          <w:bCs/>
          <w:lang w:eastAsia="cs-CZ"/>
        </w:rPr>
        <w:t>zjistit</w:t>
      </w:r>
      <w:r w:rsidRPr="001D5939">
        <w:rPr>
          <w:bCs/>
          <w:lang w:eastAsia="cs-CZ"/>
        </w:rPr>
        <w:t xml:space="preserve">, když se podíváme do Velkého </w:t>
      </w:r>
      <w:r w:rsidRPr="006B6590">
        <w:rPr>
          <w:bCs/>
          <w:lang w:eastAsia="cs-CZ"/>
        </w:rPr>
        <w:t>psychologického slovníku, jehož autory jsou Hartl a Hartlová, a srovnáme se zpětnou va</w:t>
      </w:r>
      <w:r w:rsidRPr="001D5939">
        <w:rPr>
          <w:bCs/>
          <w:lang w:eastAsia="cs-CZ"/>
        </w:rPr>
        <w:t>zbou např. reflexi, která je nejčastěji používaným pojmem. Hartlovi popisují reflexi jako druh sebepozorování, obrácení myšlení do sebe, do vlastního vědomí prožitků. Zároveň popisují, že se jedná o určující prvek učení, který následuje po učební zkušenosti.</w:t>
      </w:r>
      <w:r w:rsidRPr="001D5939">
        <w:rPr>
          <w:bCs/>
          <w:vertAlign w:val="superscript"/>
          <w:lang w:eastAsia="cs-CZ"/>
        </w:rPr>
        <w:footnoteReference w:id="6"/>
      </w:r>
    </w:p>
    <w:p w14:paraId="4FE06B60" w14:textId="77777777" w:rsidR="001545E2" w:rsidRDefault="00A80C94" w:rsidP="001545E2">
      <w:pPr>
        <w:spacing w:after="0" w:line="360" w:lineRule="auto"/>
        <w:ind w:firstLine="425"/>
        <w:jc w:val="both"/>
        <w:rPr>
          <w:bCs/>
          <w:i/>
          <w:lang w:eastAsia="cs-CZ"/>
        </w:rPr>
      </w:pPr>
      <w:r w:rsidRPr="001D5939">
        <w:rPr>
          <w:bCs/>
          <w:lang w:eastAsia="cs-CZ"/>
        </w:rPr>
        <w:t>Neuman chápe reflexi jako řízený proces hodnotící aktivitu využívající zpětnovazebních informací k nalezení širších souvislostí a významů.</w:t>
      </w:r>
      <w:r w:rsidRPr="001D5939">
        <w:rPr>
          <w:bCs/>
          <w:vertAlign w:val="superscript"/>
          <w:lang w:eastAsia="cs-CZ"/>
        </w:rPr>
        <w:footnoteReference w:id="7"/>
      </w:r>
      <w:r w:rsidR="001545E2">
        <w:rPr>
          <w:bCs/>
          <w:lang w:eastAsia="cs-CZ"/>
        </w:rPr>
        <w:t xml:space="preserve"> </w:t>
      </w:r>
      <w:proofErr w:type="spellStart"/>
      <w:r w:rsidRPr="001D5939">
        <w:rPr>
          <w:bCs/>
          <w:lang w:eastAsia="cs-CZ"/>
        </w:rPr>
        <w:t>Kirschner</w:t>
      </w:r>
      <w:proofErr w:type="spellEnd"/>
      <w:r w:rsidRPr="001D5939">
        <w:rPr>
          <w:bCs/>
          <w:lang w:eastAsia="cs-CZ"/>
        </w:rPr>
        <w:t xml:space="preserve"> vnímá reflexi jako proces zpracování údajů s přihlédnutím k tomu, co se událo. </w:t>
      </w:r>
      <w:r w:rsidRPr="001D5939">
        <w:rPr>
          <w:i/>
          <w:lang w:eastAsia="cs-CZ"/>
        </w:rPr>
        <w:t>„</w:t>
      </w:r>
      <w:r w:rsidRPr="001D5939">
        <w:rPr>
          <w:bCs/>
          <w:i/>
          <w:lang w:eastAsia="cs-CZ"/>
        </w:rPr>
        <w:t>Učí nás vidět naše jednání a jeho působení prostřednictvím jednotlivých prožitků a vede nás k tomu, abychom si z nich odnesli co nejvíce ve vztahu k sebepoznání a poznání ostatních. Reflexe je i příležitostí, kdy si v u uvolněné atmosféře můžeme vyměnit názory s lidmi, kteří mají obdobné zážitky z aktivit jako my.</w:t>
      </w:r>
      <w:r w:rsidRPr="001D5939">
        <w:rPr>
          <w:i/>
          <w:lang w:eastAsia="cs-CZ"/>
        </w:rPr>
        <w:t>“</w:t>
      </w:r>
      <w:r w:rsidRPr="001D5939">
        <w:rPr>
          <w:bCs/>
          <w:i/>
          <w:vertAlign w:val="superscript"/>
          <w:lang w:eastAsia="cs-CZ"/>
        </w:rPr>
        <w:footnoteReference w:id="8"/>
      </w:r>
    </w:p>
    <w:p w14:paraId="7039298E" w14:textId="6F8433FD" w:rsidR="00A80C94" w:rsidRPr="001D5939" w:rsidRDefault="00A80C94" w:rsidP="001545E2">
      <w:pPr>
        <w:spacing w:after="0" w:line="360" w:lineRule="auto"/>
        <w:ind w:firstLine="425"/>
        <w:jc w:val="both"/>
        <w:rPr>
          <w:bCs/>
          <w:lang w:eastAsia="cs-CZ"/>
        </w:rPr>
      </w:pPr>
      <w:r w:rsidRPr="001D5939">
        <w:rPr>
          <w:bCs/>
          <w:lang w:eastAsia="cs-CZ"/>
        </w:rPr>
        <w:lastRenderedPageBreak/>
        <w:t xml:space="preserve">Tyto definice ukazují, že reflexe, stejně jako v jiných oborech </w:t>
      </w:r>
      <w:r>
        <w:rPr>
          <w:bCs/>
          <w:lang w:eastAsia="cs-CZ"/>
        </w:rPr>
        <w:t>další</w:t>
      </w:r>
      <w:r w:rsidRPr="001D5939">
        <w:rPr>
          <w:bCs/>
          <w:lang w:eastAsia="cs-CZ"/>
        </w:rPr>
        <w:t xml:space="preserve"> pojmy, je shodná </w:t>
      </w:r>
      <w:r>
        <w:rPr>
          <w:bCs/>
          <w:lang w:eastAsia="cs-CZ"/>
        </w:rPr>
        <w:t xml:space="preserve">ve svém obsahu </w:t>
      </w:r>
      <w:r w:rsidRPr="001D5939">
        <w:rPr>
          <w:bCs/>
          <w:lang w:eastAsia="cs-CZ"/>
        </w:rPr>
        <w:t>s cílenou zpětnou vazbou, protože si klade za cíl zpřesnit význam prožitků, dát je do souvislostí, přetvářet proud prožitků v zážitek a později ve zkušenost, kterou přeneseme do svého zkušenostního pole.</w:t>
      </w:r>
    </w:p>
    <w:p w14:paraId="5BFC26CB" w14:textId="77777777" w:rsidR="00A80C94" w:rsidRPr="001D5939" w:rsidRDefault="00A80C94" w:rsidP="00A80C94">
      <w:pPr>
        <w:spacing w:after="0" w:line="360" w:lineRule="auto"/>
        <w:ind w:firstLine="425"/>
        <w:jc w:val="both"/>
        <w:rPr>
          <w:bCs/>
          <w:lang w:eastAsia="cs-CZ"/>
        </w:rPr>
      </w:pPr>
      <w:r w:rsidRPr="001D5939">
        <w:rPr>
          <w:bCs/>
          <w:lang w:eastAsia="cs-CZ"/>
        </w:rPr>
        <w:t xml:space="preserve">Rozdíl mezi reflexí, zpětnou vazbou a hodnocením </w:t>
      </w:r>
      <w:r>
        <w:rPr>
          <w:bCs/>
          <w:lang w:eastAsia="cs-CZ"/>
        </w:rPr>
        <w:t xml:space="preserve">vnímá Slejšková, která reflexi </w:t>
      </w:r>
      <w:r w:rsidRPr="006B6590">
        <w:rPr>
          <w:bCs/>
          <w:lang w:eastAsia="cs-CZ"/>
        </w:rPr>
        <w:t>definuje jako</w:t>
      </w:r>
      <w:r w:rsidRPr="001D5939">
        <w:rPr>
          <w:bCs/>
          <w:lang w:eastAsia="cs-CZ"/>
        </w:rPr>
        <w:t xml:space="preserve"> snahu popsa</w:t>
      </w:r>
      <w:r>
        <w:rPr>
          <w:bCs/>
          <w:lang w:eastAsia="cs-CZ"/>
        </w:rPr>
        <w:t xml:space="preserve">t </w:t>
      </w:r>
      <w:r w:rsidRPr="001D5939">
        <w:rPr>
          <w:bCs/>
          <w:lang w:eastAsia="cs-CZ"/>
        </w:rPr>
        <w:t>t</w:t>
      </w:r>
      <w:r>
        <w:rPr>
          <w:bCs/>
          <w:lang w:eastAsia="cs-CZ"/>
        </w:rPr>
        <w:t>o</w:t>
      </w:r>
      <w:r w:rsidRPr="001D5939">
        <w:rPr>
          <w:bCs/>
          <w:lang w:eastAsia="cs-CZ"/>
        </w:rPr>
        <w:t>, co proběhlo a jak to proběhlo, rovněž s jakým výsledkem. Zpětnou v</w:t>
      </w:r>
      <w:r>
        <w:rPr>
          <w:bCs/>
          <w:lang w:eastAsia="cs-CZ"/>
        </w:rPr>
        <w:t xml:space="preserve">azbou pak </w:t>
      </w:r>
      <w:r w:rsidRPr="006B6590">
        <w:rPr>
          <w:bCs/>
          <w:lang w:eastAsia="cs-CZ"/>
        </w:rPr>
        <w:t>rozumí, že k reflexi přidáváme ještě</w:t>
      </w:r>
      <w:r w:rsidRPr="001D5939">
        <w:rPr>
          <w:bCs/>
          <w:lang w:eastAsia="cs-CZ"/>
        </w:rPr>
        <w:t xml:space="preserve"> náš pohled, </w:t>
      </w:r>
      <w:r w:rsidRPr="006B6590">
        <w:rPr>
          <w:bCs/>
          <w:lang w:eastAsia="cs-CZ"/>
        </w:rPr>
        <w:t>interpretaci či</w:t>
      </w:r>
      <w:r w:rsidRPr="00F7029A">
        <w:rPr>
          <w:bCs/>
          <w:color w:val="FF0000"/>
          <w:lang w:eastAsia="cs-CZ"/>
        </w:rPr>
        <w:t xml:space="preserve"> </w:t>
      </w:r>
      <w:r w:rsidRPr="001D5939">
        <w:rPr>
          <w:bCs/>
          <w:lang w:eastAsia="cs-CZ"/>
        </w:rPr>
        <w:t xml:space="preserve">sdělení, jak to na nás působilo. Upozorňuje, že zpětná vazba pomáhá dětem pochopit, jak jejich počínání vnímali ostatní členové skupiny. Zvlášť pak definuje hodnocení jako </w:t>
      </w:r>
      <w:r>
        <w:rPr>
          <w:bCs/>
          <w:lang w:eastAsia="cs-CZ"/>
        </w:rPr>
        <w:t xml:space="preserve">proces posuzování </w:t>
      </w:r>
      <w:r w:rsidRPr="006B6590">
        <w:rPr>
          <w:bCs/>
          <w:lang w:eastAsia="cs-CZ"/>
        </w:rPr>
        <w:t>kvality, který</w:t>
      </w:r>
      <w:r w:rsidRPr="001D5939">
        <w:rPr>
          <w:bCs/>
          <w:lang w:eastAsia="cs-CZ"/>
        </w:rPr>
        <w:t xml:space="preserve"> účastníkům</w:t>
      </w:r>
      <w:r>
        <w:rPr>
          <w:bCs/>
          <w:lang w:eastAsia="cs-CZ"/>
        </w:rPr>
        <w:t xml:space="preserve"> říká, nakolik se práce </w:t>
      </w:r>
      <w:r w:rsidRPr="006B6590">
        <w:rPr>
          <w:bCs/>
          <w:lang w:eastAsia="cs-CZ"/>
        </w:rPr>
        <w:t>povedla a kde je</w:t>
      </w:r>
      <w:r w:rsidRPr="001D5939">
        <w:rPr>
          <w:bCs/>
          <w:lang w:eastAsia="cs-CZ"/>
        </w:rPr>
        <w:t xml:space="preserve"> prostor pro zlepšení.</w:t>
      </w:r>
      <w:r w:rsidRPr="001D5939">
        <w:rPr>
          <w:bCs/>
          <w:vertAlign w:val="superscript"/>
          <w:lang w:eastAsia="cs-CZ"/>
        </w:rPr>
        <w:footnoteReference w:id="9"/>
      </w:r>
    </w:p>
    <w:p w14:paraId="73691D79" w14:textId="77777777" w:rsidR="00A80C94" w:rsidRPr="001D5939" w:rsidRDefault="00A80C94" w:rsidP="00A80C94">
      <w:pPr>
        <w:spacing w:after="0" w:line="360" w:lineRule="auto"/>
        <w:ind w:firstLine="425"/>
        <w:jc w:val="both"/>
        <w:rPr>
          <w:bCs/>
          <w:lang w:eastAsia="cs-CZ"/>
        </w:rPr>
      </w:pPr>
      <w:proofErr w:type="spellStart"/>
      <w:r w:rsidRPr="001D5939">
        <w:rPr>
          <w:bCs/>
          <w:lang w:eastAsia="cs-CZ"/>
        </w:rPr>
        <w:t>Reitmayerová</w:t>
      </w:r>
      <w:proofErr w:type="spellEnd"/>
      <w:r w:rsidRPr="001D5939">
        <w:rPr>
          <w:bCs/>
          <w:lang w:eastAsia="cs-CZ"/>
        </w:rPr>
        <w:t xml:space="preserve"> a </w:t>
      </w:r>
      <w:proofErr w:type="spellStart"/>
      <w:r w:rsidRPr="001D5939">
        <w:rPr>
          <w:bCs/>
          <w:lang w:eastAsia="cs-CZ"/>
        </w:rPr>
        <w:t>Broumová</w:t>
      </w:r>
      <w:proofErr w:type="spellEnd"/>
      <w:r w:rsidRPr="001D5939">
        <w:rPr>
          <w:bCs/>
          <w:lang w:eastAsia="cs-CZ"/>
        </w:rPr>
        <w:t xml:space="preserve"> nás seznamují s dalšími pojmy a tím, pro jaké obory jsou specifické a na co se v rámci svých oborů zaměřují. Jedná se o: </w:t>
      </w:r>
    </w:p>
    <w:p w14:paraId="229CA218" w14:textId="731BF162" w:rsidR="00A80C94" w:rsidRPr="001D5939" w:rsidRDefault="00A80C94" w:rsidP="00A80C94">
      <w:pPr>
        <w:spacing w:after="0" w:line="360" w:lineRule="auto"/>
        <w:ind w:firstLine="425"/>
        <w:jc w:val="both"/>
        <w:rPr>
          <w:bCs/>
          <w:lang w:eastAsia="cs-CZ"/>
        </w:rPr>
      </w:pPr>
      <w:proofErr w:type="spellStart"/>
      <w:r w:rsidRPr="001D5939">
        <w:rPr>
          <w:bCs/>
          <w:i/>
          <w:lang w:eastAsia="cs-CZ"/>
        </w:rPr>
        <w:t>Debriefing</w:t>
      </w:r>
      <w:proofErr w:type="spellEnd"/>
      <w:r w:rsidRPr="001D5939">
        <w:rPr>
          <w:bCs/>
          <w:lang w:eastAsia="cs-CZ"/>
        </w:rPr>
        <w:t xml:space="preserve"> – pojem, se kterým se můžeme nejčastěji setkat v oblasti krizové intervence. V psychologickém slovníku se tento termín vnímá jako zpracování předchozího zážitku za pomocí otázek. Důraz je kladen na nutnost vyřešit aktuální nepříznivou situaci. Nejde zde o</w:t>
      </w:r>
      <w:r w:rsidR="001545E2">
        <w:rPr>
          <w:bCs/>
          <w:lang w:eastAsia="cs-CZ"/>
        </w:rPr>
        <w:t> </w:t>
      </w:r>
      <w:r w:rsidRPr="001D5939">
        <w:rPr>
          <w:bCs/>
          <w:lang w:eastAsia="cs-CZ"/>
        </w:rPr>
        <w:t xml:space="preserve">učení se určitým vzorcům chování a není nutný ani přenos zkušenosti do budoucna. </w:t>
      </w:r>
      <w:proofErr w:type="spellStart"/>
      <w:r w:rsidRPr="001D5939">
        <w:rPr>
          <w:bCs/>
          <w:lang w:eastAsia="cs-CZ"/>
        </w:rPr>
        <w:t>Debriefing</w:t>
      </w:r>
      <w:proofErr w:type="spellEnd"/>
      <w:r w:rsidRPr="001D5939">
        <w:rPr>
          <w:bCs/>
          <w:lang w:eastAsia="cs-CZ"/>
        </w:rPr>
        <w:t xml:space="preserve"> se nevyužívá při aktivitách, al</w:t>
      </w:r>
      <w:r>
        <w:rPr>
          <w:bCs/>
          <w:lang w:eastAsia="cs-CZ"/>
        </w:rPr>
        <w:t xml:space="preserve">e spíše při </w:t>
      </w:r>
      <w:r w:rsidRPr="002109C1">
        <w:rPr>
          <w:bCs/>
          <w:lang w:eastAsia="cs-CZ"/>
        </w:rPr>
        <w:t>opravdových situacích.</w:t>
      </w:r>
      <w:r w:rsidRPr="001D5939">
        <w:rPr>
          <w:bCs/>
          <w:lang w:eastAsia="cs-CZ"/>
        </w:rPr>
        <w:t xml:space="preserve"> </w:t>
      </w:r>
    </w:p>
    <w:p w14:paraId="6E03455D" w14:textId="77777777" w:rsidR="00A80C94" w:rsidRPr="001D5939" w:rsidRDefault="00A80C94" w:rsidP="00A80C94">
      <w:pPr>
        <w:spacing w:after="0" w:line="360" w:lineRule="auto"/>
        <w:ind w:firstLine="425"/>
        <w:jc w:val="both"/>
        <w:rPr>
          <w:bCs/>
          <w:lang w:eastAsia="cs-CZ"/>
        </w:rPr>
      </w:pPr>
      <w:r w:rsidRPr="001D5939">
        <w:rPr>
          <w:bCs/>
          <w:i/>
          <w:lang w:eastAsia="cs-CZ"/>
        </w:rPr>
        <w:t>Reflexe</w:t>
      </w:r>
      <w:r w:rsidRPr="001D5939">
        <w:rPr>
          <w:bCs/>
          <w:lang w:eastAsia="cs-CZ"/>
        </w:rPr>
        <w:t xml:space="preserve"> – pojem se vyskytuje především v zážitkové pedagogice a jí podobných oblastech. Jde o hodnotící proces řízené aktivity. Tento pojem rovněž najdeme v psychologii učení či v obecné psychologii, která je zaměřena na sebepozorování. Víceznačnost tohoto termínu může být důvodem odlišného vysvětlení a pochopení tohoto pojmu. </w:t>
      </w:r>
    </w:p>
    <w:p w14:paraId="0E88E80A" w14:textId="77777777" w:rsidR="00A80C94" w:rsidRPr="001D5939" w:rsidRDefault="00A80C94" w:rsidP="00A80C94">
      <w:pPr>
        <w:spacing w:after="0" w:line="360" w:lineRule="auto"/>
        <w:ind w:firstLine="425"/>
        <w:jc w:val="both"/>
        <w:rPr>
          <w:bCs/>
          <w:lang w:eastAsia="cs-CZ"/>
        </w:rPr>
      </w:pPr>
      <w:proofErr w:type="spellStart"/>
      <w:r w:rsidRPr="001D5939">
        <w:rPr>
          <w:bCs/>
          <w:i/>
          <w:lang w:eastAsia="cs-CZ"/>
        </w:rPr>
        <w:t>Review</w:t>
      </w:r>
      <w:proofErr w:type="spellEnd"/>
      <w:r w:rsidRPr="001D5939">
        <w:rPr>
          <w:bCs/>
          <w:lang w:eastAsia="cs-CZ"/>
        </w:rPr>
        <w:t xml:space="preserve"> – tento pojem je používán především organizacemi, které se zaměřují na </w:t>
      </w:r>
      <w:proofErr w:type="spellStart"/>
      <w:r w:rsidRPr="001D5939">
        <w:rPr>
          <w:bCs/>
          <w:lang w:eastAsia="cs-CZ"/>
        </w:rPr>
        <w:t>outdoorové</w:t>
      </w:r>
      <w:proofErr w:type="spellEnd"/>
      <w:r w:rsidRPr="001D5939">
        <w:rPr>
          <w:bCs/>
          <w:lang w:eastAsia="cs-CZ"/>
        </w:rPr>
        <w:t xml:space="preserve"> kurzy a kurzy s psychosociální tématikou. </w:t>
      </w:r>
    </w:p>
    <w:p w14:paraId="353A86CC" w14:textId="77777777" w:rsidR="00A80C94" w:rsidRPr="001D5939" w:rsidRDefault="00A80C94" w:rsidP="00A80C94">
      <w:pPr>
        <w:spacing w:after="0" w:line="360" w:lineRule="auto"/>
        <w:ind w:firstLine="425"/>
        <w:jc w:val="both"/>
        <w:rPr>
          <w:bCs/>
          <w:lang w:eastAsia="cs-CZ"/>
        </w:rPr>
      </w:pPr>
      <w:proofErr w:type="spellStart"/>
      <w:r w:rsidRPr="001D5939">
        <w:rPr>
          <w:bCs/>
          <w:i/>
          <w:lang w:eastAsia="cs-CZ"/>
        </w:rPr>
        <w:t>Sharing</w:t>
      </w:r>
      <w:proofErr w:type="spellEnd"/>
      <w:r w:rsidRPr="001D5939">
        <w:rPr>
          <w:bCs/>
          <w:lang w:eastAsia="cs-CZ"/>
        </w:rPr>
        <w:t xml:space="preserve"> – jiným slovem sdílení. Společné odkrytí emocí, které jsou spojené s předchozím zážitkem. Jedná so o uvolnění emocí např. na úplném začátku nějaké aktivity. </w:t>
      </w:r>
    </w:p>
    <w:p w14:paraId="21521EAC" w14:textId="612E3B4A" w:rsidR="00A80C94" w:rsidRPr="00504B3C" w:rsidRDefault="00A80C94" w:rsidP="00A80C94">
      <w:pPr>
        <w:spacing w:after="0" w:line="360" w:lineRule="auto"/>
        <w:ind w:firstLine="425"/>
        <w:jc w:val="both"/>
        <w:rPr>
          <w:bCs/>
          <w:lang w:eastAsia="cs-CZ"/>
        </w:rPr>
      </w:pPr>
      <w:r w:rsidRPr="001D5939">
        <w:rPr>
          <w:bCs/>
          <w:i/>
          <w:lang w:eastAsia="cs-CZ"/>
        </w:rPr>
        <w:t>Zpětná vazba</w:t>
      </w:r>
      <w:r w:rsidRPr="001D5939">
        <w:rPr>
          <w:bCs/>
          <w:lang w:eastAsia="cs-CZ"/>
        </w:rPr>
        <w:t xml:space="preserve"> – nejčastější užití je v oblasti super</w:t>
      </w:r>
      <w:r>
        <w:rPr>
          <w:bCs/>
          <w:lang w:eastAsia="cs-CZ"/>
        </w:rPr>
        <w:t xml:space="preserve">vizí pracovních skupin </w:t>
      </w:r>
      <w:r w:rsidRPr="002109C1">
        <w:rPr>
          <w:bCs/>
          <w:lang w:eastAsia="cs-CZ"/>
        </w:rPr>
        <w:t>nebo týmů.</w:t>
      </w:r>
      <w:r w:rsidRPr="001D5939">
        <w:rPr>
          <w:bCs/>
          <w:lang w:eastAsia="cs-CZ"/>
        </w:rPr>
        <w:t xml:space="preserve"> Sama supervize pak znamená dohled nebo vedení. Ve spolupráci se supervizorem nebo supervizní skupinou supervize rozvíjí odborné kompetence. V rámci supervize jde většinou o</w:t>
      </w:r>
      <w:r w:rsidR="001545E2">
        <w:rPr>
          <w:bCs/>
          <w:lang w:eastAsia="cs-CZ"/>
        </w:rPr>
        <w:t> </w:t>
      </w:r>
      <w:r w:rsidRPr="001D5939">
        <w:rPr>
          <w:bCs/>
          <w:lang w:eastAsia="cs-CZ"/>
        </w:rPr>
        <w:t>jednosměrnou zpětnou vazbu, která jde od supervizora k </w:t>
      </w:r>
      <w:proofErr w:type="spellStart"/>
      <w:r w:rsidRPr="001D5939">
        <w:rPr>
          <w:bCs/>
          <w:lang w:eastAsia="cs-CZ"/>
        </w:rPr>
        <w:t>supervidovanému</w:t>
      </w:r>
      <w:proofErr w:type="spellEnd"/>
      <w:r w:rsidRPr="001D5939">
        <w:rPr>
          <w:bCs/>
          <w:lang w:eastAsia="cs-CZ"/>
        </w:rPr>
        <w:t>.</w:t>
      </w:r>
      <w:r w:rsidRPr="001D5939">
        <w:rPr>
          <w:bCs/>
          <w:vertAlign w:val="superscript"/>
          <w:lang w:eastAsia="cs-CZ"/>
        </w:rPr>
        <w:footnoteReference w:id="10"/>
      </w:r>
    </w:p>
    <w:p w14:paraId="666F68CD" w14:textId="77777777" w:rsidR="00A80C94" w:rsidRPr="00C81E40" w:rsidRDefault="00A80C94" w:rsidP="00A80C94">
      <w:pPr>
        <w:spacing w:after="0" w:line="360" w:lineRule="auto"/>
        <w:ind w:firstLine="425"/>
        <w:jc w:val="both"/>
        <w:rPr>
          <w:bCs/>
          <w:lang w:eastAsia="cs-CZ"/>
        </w:rPr>
      </w:pPr>
      <w:r w:rsidRPr="001D5939">
        <w:rPr>
          <w:i/>
          <w:lang w:eastAsia="cs-CZ"/>
        </w:rPr>
        <w:lastRenderedPageBreak/>
        <w:t>„</w:t>
      </w:r>
      <w:r w:rsidRPr="001D5939">
        <w:rPr>
          <w:bCs/>
          <w:i/>
          <w:lang w:eastAsia="cs-CZ"/>
        </w:rPr>
        <w:t>Cílená zpětná vazba není umělým konstruktem. Vznikala postupně jako reakce na potřebu efektivně a smysluplně vychovávat. Formování její výsledné podoby je ovlivněno třemi hlavními obory – pedagogikou, psychologií a výchovou v přírodě.</w:t>
      </w:r>
      <w:r w:rsidRPr="001D5939">
        <w:rPr>
          <w:i/>
          <w:lang w:eastAsia="cs-CZ"/>
        </w:rPr>
        <w:t>“</w:t>
      </w:r>
      <w:r w:rsidRPr="001D5939">
        <w:rPr>
          <w:bCs/>
          <w:i/>
          <w:vertAlign w:val="superscript"/>
          <w:lang w:eastAsia="cs-CZ"/>
        </w:rPr>
        <w:footnoteReference w:id="11"/>
      </w:r>
    </w:p>
    <w:p w14:paraId="7E414354" w14:textId="3FD98EC5" w:rsidR="00A80C94" w:rsidRDefault="00A80C94" w:rsidP="001545E2">
      <w:pPr>
        <w:spacing w:after="0" w:line="360" w:lineRule="auto"/>
        <w:ind w:firstLine="425"/>
        <w:jc w:val="both"/>
        <w:rPr>
          <w:bCs/>
          <w:lang w:eastAsia="cs-CZ"/>
        </w:rPr>
      </w:pPr>
      <w:r w:rsidRPr="001D5939">
        <w:rPr>
          <w:bCs/>
          <w:lang w:eastAsia="cs-CZ"/>
        </w:rPr>
        <w:t>Pedagogika přispěla volným sdělováním názorů, předáváním znalostí, zúročením zkušenosti a možností převedení do běžného života.</w:t>
      </w:r>
      <w:r w:rsidR="001545E2">
        <w:rPr>
          <w:bCs/>
          <w:lang w:eastAsia="cs-CZ"/>
        </w:rPr>
        <w:t xml:space="preserve"> </w:t>
      </w:r>
      <w:r w:rsidRPr="001D5939">
        <w:rPr>
          <w:bCs/>
          <w:lang w:eastAsia="cs-CZ"/>
        </w:rPr>
        <w:t>Psychologie své poskytla v oblasti skupinové dynamiky a sociálního učení, procesu integrace, formování vztahů. Výchova v přírodě přispěla důležitostí zážitku.</w:t>
      </w:r>
      <w:r w:rsidRPr="001D5939">
        <w:rPr>
          <w:bCs/>
          <w:vertAlign w:val="superscript"/>
          <w:lang w:eastAsia="cs-CZ"/>
        </w:rPr>
        <w:footnoteReference w:id="12"/>
      </w:r>
      <w:r>
        <w:rPr>
          <w:bCs/>
          <w:lang w:eastAsia="cs-CZ"/>
        </w:rPr>
        <w:t xml:space="preserve"> </w:t>
      </w:r>
    </w:p>
    <w:p w14:paraId="28C0E614" w14:textId="7B851295" w:rsidR="00A80C94" w:rsidRDefault="00A80C94" w:rsidP="00A80C94">
      <w:pPr>
        <w:spacing w:after="0" w:line="360" w:lineRule="auto"/>
        <w:ind w:firstLine="425"/>
        <w:jc w:val="both"/>
        <w:rPr>
          <w:bCs/>
          <w:lang w:eastAsia="cs-CZ"/>
        </w:rPr>
      </w:pPr>
      <w:r w:rsidRPr="001D5939">
        <w:rPr>
          <w:bCs/>
          <w:lang w:eastAsia="cs-CZ"/>
        </w:rPr>
        <w:t xml:space="preserve">Cílená zpětná vazba má své uplatnění ve výchově, </w:t>
      </w:r>
      <w:r w:rsidR="001545E2">
        <w:rPr>
          <w:bCs/>
          <w:lang w:eastAsia="cs-CZ"/>
        </w:rPr>
        <w:t xml:space="preserve">jejímž </w:t>
      </w:r>
      <w:r w:rsidRPr="001D5939">
        <w:rPr>
          <w:bCs/>
          <w:lang w:eastAsia="cs-CZ"/>
        </w:rPr>
        <w:t>záměr</w:t>
      </w:r>
      <w:r w:rsidR="001545E2">
        <w:rPr>
          <w:bCs/>
          <w:lang w:eastAsia="cs-CZ"/>
        </w:rPr>
        <w:t>em je</w:t>
      </w:r>
      <w:r w:rsidRPr="001D5939">
        <w:rPr>
          <w:bCs/>
          <w:lang w:eastAsia="cs-CZ"/>
        </w:rPr>
        <w:t xml:space="preserve"> působit na chování jedince. Pro úspěšnost tohoto procesu je důležité udržet rovnováhu mezi direktivním a</w:t>
      </w:r>
      <w:r w:rsidR="001545E2">
        <w:rPr>
          <w:bCs/>
          <w:lang w:eastAsia="cs-CZ"/>
        </w:rPr>
        <w:t> </w:t>
      </w:r>
      <w:r w:rsidRPr="001D5939">
        <w:rPr>
          <w:bCs/>
          <w:lang w:eastAsia="cs-CZ"/>
        </w:rPr>
        <w:t>nedirektivním vedením, mezi sledovaným cílem a svobodnou vůlí všech aktérů. Chceme docílit toho, aby každý jedinec na základě vlastní zkušeností a vlastním způsobem porozuměl ostatním členům skupiny. Z tohoto důvodu je vedení zpětné vazby citlivým nástrojem, kterým rozvíjíme nejen zúčastněné, ale i sami sebe.</w:t>
      </w:r>
      <w:r w:rsidRPr="001D5939">
        <w:rPr>
          <w:bCs/>
          <w:vertAlign w:val="superscript"/>
          <w:lang w:eastAsia="cs-CZ"/>
        </w:rPr>
        <w:footnoteReference w:id="13"/>
      </w:r>
      <w:r w:rsidRPr="001D5939">
        <w:rPr>
          <w:bCs/>
          <w:lang w:eastAsia="cs-CZ"/>
        </w:rPr>
        <w:t xml:space="preserve"> </w:t>
      </w:r>
    </w:p>
    <w:p w14:paraId="0B474AC9" w14:textId="5C5A5E24" w:rsidR="00A80C94" w:rsidRPr="001D5939" w:rsidRDefault="00A80C94" w:rsidP="00A80C94">
      <w:pPr>
        <w:spacing w:after="0" w:line="360" w:lineRule="auto"/>
        <w:ind w:firstLine="425"/>
        <w:jc w:val="both"/>
        <w:rPr>
          <w:bCs/>
          <w:lang w:eastAsia="cs-CZ"/>
        </w:rPr>
      </w:pPr>
      <w:r w:rsidRPr="001D5939">
        <w:rPr>
          <w:bCs/>
          <w:lang w:eastAsia="cs-CZ"/>
        </w:rPr>
        <w:t>Podle oborů, kde všude se můžeme s vedením zpětné vazby setkat, je zřejmé, že mnohdy tuto činnost mohou vykonávat jen lidé s patřičným vzdělání</w:t>
      </w:r>
      <w:r>
        <w:rPr>
          <w:bCs/>
          <w:lang w:eastAsia="cs-CZ"/>
        </w:rPr>
        <w:t xml:space="preserve">m, </w:t>
      </w:r>
      <w:r w:rsidRPr="002109C1">
        <w:rPr>
          <w:bCs/>
          <w:lang w:eastAsia="cs-CZ"/>
        </w:rPr>
        <w:t>které je často</w:t>
      </w:r>
      <w:r w:rsidRPr="001D5939">
        <w:rPr>
          <w:bCs/>
          <w:lang w:eastAsia="cs-CZ"/>
        </w:rPr>
        <w:t xml:space="preserve"> pro výkon profese</w:t>
      </w:r>
      <w:r>
        <w:rPr>
          <w:bCs/>
          <w:lang w:eastAsia="cs-CZ"/>
        </w:rPr>
        <w:t xml:space="preserve"> podmíněno také praxí. Z toho je patrn</w:t>
      </w:r>
      <w:r w:rsidRPr="001D5939">
        <w:rPr>
          <w:bCs/>
          <w:lang w:eastAsia="cs-CZ"/>
        </w:rPr>
        <w:t xml:space="preserve">é, že se nejedná o věc lehkou, která by na osobu kladla nízké nároky. Tuto osobu můžeme nazvat jako instruktora v oblasti kurzů, v oblasti cestování jako vedoucího zájezdu, u jednotlivých aktivit jako lektora, u školního kolektivu jako učitele, v případě léčby a terapie jako terapeuta, v oblasti sociální práce jako </w:t>
      </w:r>
      <w:proofErr w:type="spellStart"/>
      <w:r w:rsidRPr="001D5939">
        <w:rPr>
          <w:bCs/>
          <w:lang w:eastAsia="cs-CZ"/>
        </w:rPr>
        <w:t>facilitátora</w:t>
      </w:r>
      <w:proofErr w:type="spellEnd"/>
      <w:r w:rsidRPr="001D5939">
        <w:rPr>
          <w:bCs/>
          <w:lang w:eastAsia="cs-CZ"/>
        </w:rPr>
        <w:t>.</w:t>
      </w:r>
    </w:p>
    <w:p w14:paraId="490CB95E" w14:textId="11DA6C57" w:rsidR="00A80C94" w:rsidRDefault="00A80C94" w:rsidP="00A80C94">
      <w:pPr>
        <w:spacing w:after="0" w:line="360" w:lineRule="auto"/>
        <w:ind w:firstLine="425"/>
        <w:jc w:val="both"/>
        <w:rPr>
          <w:bCs/>
          <w:lang w:eastAsia="cs-CZ"/>
        </w:rPr>
      </w:pPr>
      <w:r w:rsidRPr="001D5939">
        <w:rPr>
          <w:bCs/>
          <w:lang w:eastAsia="cs-CZ"/>
        </w:rPr>
        <w:t>Pro účel pedagogiky volného</w:t>
      </w:r>
      <w:r w:rsidRPr="00644F90">
        <w:rPr>
          <w:bCs/>
          <w:lang w:eastAsia="cs-CZ"/>
        </w:rPr>
        <w:t xml:space="preserve"> </w:t>
      </w:r>
      <w:r w:rsidRPr="001D5939">
        <w:rPr>
          <w:bCs/>
          <w:lang w:eastAsia="cs-CZ"/>
        </w:rPr>
        <w:t>času se zpětná vazba spíše vnímá jako předávání zpětnovazební informace mezi členy skupiny. I v této oblasti je vnímána odlišně. Pro někoho je CZV nástrojem zpětného pohledu bez dalšího využití, pro jiného zpětné ohlédnutí s konkrétním výstupem.</w:t>
      </w:r>
      <w:r w:rsidRPr="002109C1">
        <w:rPr>
          <w:bCs/>
          <w:lang w:eastAsia="cs-CZ"/>
        </w:rPr>
        <w:t xml:space="preserve">  </w:t>
      </w:r>
    </w:p>
    <w:p w14:paraId="08301568" w14:textId="77777777" w:rsidR="00A80C94" w:rsidRDefault="00A80C94" w:rsidP="00A80C94">
      <w:pPr>
        <w:spacing w:after="0" w:line="360" w:lineRule="auto"/>
        <w:ind w:firstLine="425"/>
        <w:jc w:val="both"/>
        <w:rPr>
          <w:bCs/>
          <w:lang w:eastAsia="cs-CZ"/>
        </w:rPr>
      </w:pPr>
      <w:r w:rsidRPr="002109C1">
        <w:rPr>
          <w:bCs/>
          <w:lang w:eastAsia="cs-CZ"/>
        </w:rPr>
        <w:t>V rámci dále psaného texu budeme pro následnou práci se zážitkem používat termín cílená zpětná vazba. Důvod je ten,</w:t>
      </w:r>
      <w:r>
        <w:rPr>
          <w:bCs/>
          <w:lang w:eastAsia="cs-CZ"/>
        </w:rPr>
        <w:t xml:space="preserve"> že právě s tímto termínem se můžeme nejčastěji setkat v pedagogické literatuře, která pojednává o práci s prožitkem a učení se zážitkem. Mohli bychom samozřejmě používat i pojem reflexe a ničím bychom se neprohřešili. </w:t>
      </w:r>
    </w:p>
    <w:p w14:paraId="37B1EA7C" w14:textId="77777777" w:rsidR="00A80C94" w:rsidRPr="005D4AB1" w:rsidRDefault="00A80C94" w:rsidP="00A80C94">
      <w:pPr>
        <w:spacing w:after="0" w:line="360" w:lineRule="auto"/>
        <w:ind w:firstLine="425"/>
        <w:jc w:val="both"/>
        <w:rPr>
          <w:bCs/>
          <w:color w:val="FF0000"/>
          <w:lang w:eastAsia="cs-CZ"/>
        </w:rPr>
      </w:pPr>
      <w:r>
        <w:rPr>
          <w:bCs/>
          <w:lang w:eastAsia="cs-CZ"/>
        </w:rPr>
        <w:t>C</w:t>
      </w:r>
      <w:r w:rsidRPr="001D5939">
        <w:rPr>
          <w:bCs/>
          <w:lang w:eastAsia="cs-CZ"/>
        </w:rPr>
        <w:t xml:space="preserve">ílenou zpětnou vazbu </w:t>
      </w:r>
      <w:r>
        <w:rPr>
          <w:bCs/>
          <w:lang w:eastAsia="cs-CZ"/>
        </w:rPr>
        <w:t xml:space="preserve">pak budeme </w:t>
      </w:r>
      <w:r w:rsidRPr="001D5939">
        <w:rPr>
          <w:bCs/>
          <w:lang w:eastAsia="cs-CZ"/>
        </w:rPr>
        <w:t xml:space="preserve">vnímat takto: </w:t>
      </w:r>
      <w:r w:rsidRPr="001D5939">
        <w:rPr>
          <w:i/>
          <w:lang w:eastAsia="cs-CZ"/>
        </w:rPr>
        <w:t>„</w:t>
      </w:r>
      <w:r w:rsidRPr="001D5939">
        <w:rPr>
          <w:bCs/>
          <w:i/>
          <w:lang w:eastAsia="cs-CZ"/>
        </w:rPr>
        <w:t>Proces, při němž skupina verbálně zpracovává zážitek z předcházející aktivity pod vedením instruktora, který určuje cíl a průběh zpětné vazby a má kontrolu i nad parametry aktivity samé.</w:t>
      </w:r>
      <w:r w:rsidRPr="001D5939">
        <w:rPr>
          <w:i/>
          <w:lang w:eastAsia="cs-CZ"/>
        </w:rPr>
        <w:t>“</w:t>
      </w:r>
      <w:r w:rsidRPr="001D5939">
        <w:rPr>
          <w:bCs/>
          <w:i/>
          <w:vertAlign w:val="superscript"/>
          <w:lang w:eastAsia="cs-CZ"/>
        </w:rPr>
        <w:footnoteReference w:id="14"/>
      </w:r>
      <w:r w:rsidRPr="001D5939">
        <w:rPr>
          <w:bCs/>
          <w:lang w:eastAsia="cs-CZ"/>
        </w:rPr>
        <w:t xml:space="preserve"> </w:t>
      </w:r>
      <w:r>
        <w:rPr>
          <w:bCs/>
          <w:lang w:eastAsia="cs-CZ"/>
        </w:rPr>
        <w:t xml:space="preserve">Tato definice nám nechává </w:t>
      </w:r>
      <w:r>
        <w:rPr>
          <w:bCs/>
          <w:lang w:eastAsia="cs-CZ"/>
        </w:rPr>
        <w:lastRenderedPageBreak/>
        <w:t>možnost pracovat s </w:t>
      </w:r>
      <w:r w:rsidRPr="002109C1">
        <w:rPr>
          <w:bCs/>
          <w:lang w:eastAsia="cs-CZ"/>
        </w:rPr>
        <w:t>CZV jako s nástrojem</w:t>
      </w:r>
      <w:r>
        <w:rPr>
          <w:bCs/>
          <w:lang w:eastAsia="cs-CZ"/>
        </w:rPr>
        <w:t xml:space="preserve"> zpětnovazebného pohledu, který nevede k dalšímu využití, ale i v př</w:t>
      </w:r>
      <w:r w:rsidRPr="002109C1">
        <w:rPr>
          <w:bCs/>
          <w:lang w:eastAsia="cs-CZ"/>
        </w:rPr>
        <w:t>ípadě, kdy zpětnovazebné ohlédnutí přináší konkrétní výstup.</w:t>
      </w:r>
    </w:p>
    <w:p w14:paraId="3F7D5743" w14:textId="037AF03E" w:rsidR="00A80C94" w:rsidRPr="001D5939" w:rsidRDefault="00A80C94" w:rsidP="00A80C94">
      <w:pPr>
        <w:spacing w:after="0" w:line="360" w:lineRule="auto"/>
        <w:ind w:firstLine="425"/>
        <w:jc w:val="both"/>
        <w:rPr>
          <w:bCs/>
          <w:lang w:eastAsia="cs-CZ"/>
        </w:rPr>
      </w:pPr>
      <w:r w:rsidRPr="002109C1">
        <w:rPr>
          <w:bCs/>
          <w:lang w:eastAsia="cs-CZ"/>
        </w:rPr>
        <w:t xml:space="preserve">Podobnou definicí, o kterou se budeme opírat, je i následující citace: </w:t>
      </w:r>
      <w:r w:rsidRPr="002109C1">
        <w:rPr>
          <w:i/>
          <w:lang w:eastAsia="cs-CZ"/>
        </w:rPr>
        <w:t>„</w:t>
      </w:r>
      <w:r w:rsidRPr="002109C1">
        <w:rPr>
          <w:bCs/>
          <w:i/>
          <w:lang w:eastAsia="cs-CZ"/>
        </w:rPr>
        <w:t>Tato aktivita</w:t>
      </w:r>
      <w:r w:rsidRPr="001D5939">
        <w:rPr>
          <w:bCs/>
          <w:i/>
          <w:lang w:eastAsia="cs-CZ"/>
        </w:rPr>
        <w:t xml:space="preserve"> vede k tomu, abychom se z prožitků a zkušeností získaných během jednotlivých aktivit naučili co nejvíce a vytěžili z nich maximum pro svůj osobnostní rozvoj. Dobrá CZV posouvá aktivity do hlubší a kvalitnější roviny prožívání a napomáhá včlenit věci do kontextu. Cílem CZV by tedy měl být transfer prožitého do zkušenostního pole jedince a tím přenesení do běžného života.</w:t>
      </w:r>
      <w:r w:rsidRPr="001D5939">
        <w:rPr>
          <w:i/>
          <w:lang w:eastAsia="cs-CZ"/>
        </w:rPr>
        <w:t>“</w:t>
      </w:r>
      <w:r w:rsidRPr="001D5939">
        <w:rPr>
          <w:bCs/>
          <w:i/>
          <w:vertAlign w:val="superscript"/>
          <w:lang w:eastAsia="cs-CZ"/>
        </w:rPr>
        <w:footnoteReference w:id="15"/>
      </w:r>
      <w:r>
        <w:rPr>
          <w:bCs/>
          <w:lang w:eastAsia="cs-CZ"/>
        </w:rPr>
        <w:t xml:space="preserve"> </w:t>
      </w:r>
      <w:r w:rsidRPr="002109C1">
        <w:rPr>
          <w:bCs/>
          <w:lang w:eastAsia="cs-CZ"/>
        </w:rPr>
        <w:t>Nejedná se o jinou definici než o definici uvedenou výše. Žádným způsobem se nevylučují, naopak, obě se vzájemně doplňují</w:t>
      </w:r>
      <w:r>
        <w:rPr>
          <w:bCs/>
          <w:lang w:eastAsia="cs-CZ"/>
        </w:rPr>
        <w:t xml:space="preserve">. Tato definice nám umožňuje vnímat CZV i jako neverbální proces. Kritériem pro zvolenou definici CZV, jak ji budeme vnímat i my, je možnost </w:t>
      </w:r>
      <w:r w:rsidRPr="001D5939">
        <w:rPr>
          <w:bCs/>
          <w:lang w:eastAsia="cs-CZ"/>
        </w:rPr>
        <w:t xml:space="preserve">zaměřovat </w:t>
      </w:r>
      <w:r>
        <w:rPr>
          <w:bCs/>
          <w:lang w:eastAsia="cs-CZ"/>
        </w:rPr>
        <w:t xml:space="preserve">se </w:t>
      </w:r>
      <w:r w:rsidRPr="001D5939">
        <w:rPr>
          <w:bCs/>
          <w:lang w:eastAsia="cs-CZ"/>
        </w:rPr>
        <w:t>na určité oblasti, na prožívání během aktivity, chování ostatních, hodnocení výsledků atd. Vždy však budem</w:t>
      </w:r>
      <w:r>
        <w:rPr>
          <w:bCs/>
          <w:lang w:eastAsia="cs-CZ"/>
        </w:rPr>
        <w:t xml:space="preserve">e mluvit o cílené zpětné vazbě, aniž bychom si jednotlivá zaměření definovali např. pojmy reflexe či hodnocení, jak tomu učinila Slejšková. </w:t>
      </w:r>
    </w:p>
    <w:p w14:paraId="4689725E" w14:textId="77777777" w:rsidR="00A80C94" w:rsidRPr="001D5939" w:rsidRDefault="00A80C94" w:rsidP="00921BFE">
      <w:pPr>
        <w:pStyle w:val="Heading2"/>
      </w:pPr>
      <w:bookmarkStart w:id="12" w:name="_Toc477164489"/>
      <w:bookmarkStart w:id="13" w:name="_Toc477164638"/>
      <w:bookmarkStart w:id="14" w:name="_Toc478336295"/>
      <w:bookmarkStart w:id="15" w:name="_Toc478500572"/>
      <w:bookmarkStart w:id="16" w:name="_Toc478557400"/>
      <w:bookmarkStart w:id="17" w:name="_Toc478634208"/>
      <w:bookmarkStart w:id="18" w:name="_Toc478636367"/>
      <w:bookmarkStart w:id="19" w:name="_Toc478649038"/>
      <w:bookmarkStart w:id="20" w:name="_Toc449877763"/>
      <w:bookmarkStart w:id="21" w:name="_Toc449877768"/>
      <w:bookmarkStart w:id="22" w:name="_Toc449877915"/>
      <w:bookmarkStart w:id="23" w:name="_Toc450127699"/>
      <w:proofErr w:type="spellStart"/>
      <w:r w:rsidRPr="001D5939">
        <w:t>Zařaz</w:t>
      </w:r>
      <w:r>
        <w:t>ení</w:t>
      </w:r>
      <w:proofErr w:type="spellEnd"/>
      <w:r w:rsidRPr="001D5939">
        <w:t xml:space="preserve"> CZV </w:t>
      </w:r>
      <w:proofErr w:type="spellStart"/>
      <w:r w:rsidRPr="001D5939">
        <w:t>dle</w:t>
      </w:r>
      <w:proofErr w:type="spellEnd"/>
      <w:r w:rsidRPr="001D5939">
        <w:t xml:space="preserve"> </w:t>
      </w:r>
      <w:proofErr w:type="spellStart"/>
      <w:r w:rsidRPr="001D5939">
        <w:t>místa</w:t>
      </w:r>
      <w:proofErr w:type="spellEnd"/>
      <w:r w:rsidRPr="001D5939">
        <w:t xml:space="preserve"> a </w:t>
      </w:r>
      <w:proofErr w:type="spellStart"/>
      <w:r w:rsidRPr="001D5939">
        <w:t>času</w:t>
      </w:r>
      <w:bookmarkEnd w:id="12"/>
      <w:bookmarkEnd w:id="13"/>
      <w:bookmarkEnd w:id="14"/>
      <w:bookmarkEnd w:id="15"/>
      <w:bookmarkEnd w:id="16"/>
      <w:bookmarkEnd w:id="17"/>
      <w:bookmarkEnd w:id="18"/>
      <w:bookmarkEnd w:id="19"/>
      <w:proofErr w:type="spellEnd"/>
    </w:p>
    <w:p w14:paraId="21F54F80" w14:textId="07BE789B" w:rsidR="00A80C94" w:rsidRDefault="00A80C94" w:rsidP="00A80C94">
      <w:pPr>
        <w:spacing w:after="0" w:line="360" w:lineRule="auto"/>
        <w:jc w:val="both"/>
        <w:rPr>
          <w:lang w:eastAsia="cs-CZ"/>
        </w:rPr>
      </w:pPr>
      <w:r w:rsidRPr="001D5939">
        <w:rPr>
          <w:lang w:eastAsia="cs-CZ"/>
        </w:rPr>
        <w:t>Pokud zvažujeme zařazení CZV, je jisté, že se bude hodit po hrách</w:t>
      </w:r>
      <w:r w:rsidR="00921BFE">
        <w:rPr>
          <w:lang w:eastAsia="cs-CZ"/>
        </w:rPr>
        <w:t>/aktivitách</w:t>
      </w:r>
      <w:r w:rsidRPr="001D5939">
        <w:rPr>
          <w:lang w:eastAsia="cs-CZ"/>
        </w:rPr>
        <w:t>, které jsou psychicky náročné, dále p</w:t>
      </w:r>
      <w:r>
        <w:rPr>
          <w:lang w:eastAsia="cs-CZ"/>
        </w:rPr>
        <w:t>o</w:t>
      </w:r>
      <w:r w:rsidRPr="001D5939">
        <w:rPr>
          <w:lang w:eastAsia="cs-CZ"/>
        </w:rPr>
        <w:t xml:space="preserve"> hrách</w:t>
      </w:r>
      <w:r w:rsidR="00921BFE">
        <w:rPr>
          <w:lang w:eastAsia="cs-CZ"/>
        </w:rPr>
        <w:t>/aktivitách</w:t>
      </w:r>
      <w:r w:rsidRPr="001D5939">
        <w:rPr>
          <w:lang w:eastAsia="cs-CZ"/>
        </w:rPr>
        <w:t>, kde se objeví konflikty ve skupině. Na základě zadání hry tyto konflikty můžeme</w:t>
      </w:r>
      <w:r>
        <w:rPr>
          <w:lang w:eastAsia="cs-CZ"/>
        </w:rPr>
        <w:t xml:space="preserve"> očekávat nebo vzniknou náhodně,</w:t>
      </w:r>
      <w:r w:rsidRPr="001D5939">
        <w:rPr>
          <w:lang w:eastAsia="cs-CZ"/>
        </w:rPr>
        <w:t xml:space="preserve"> a i v tomto případě je dobré re</w:t>
      </w:r>
      <w:r>
        <w:rPr>
          <w:lang w:eastAsia="cs-CZ"/>
        </w:rPr>
        <w:t>agovat zařazením CZV. Samozřejmě</w:t>
      </w:r>
      <w:r w:rsidRPr="001D5939">
        <w:rPr>
          <w:lang w:eastAsia="cs-CZ"/>
        </w:rPr>
        <w:t xml:space="preserve"> CZV zařadíme u her, které naplňují základní cíl akce. </w:t>
      </w:r>
      <w:proofErr w:type="spellStart"/>
      <w:r w:rsidRPr="001D5939">
        <w:rPr>
          <w:lang w:eastAsia="cs-CZ"/>
        </w:rPr>
        <w:t>Pelánek</w:t>
      </w:r>
      <w:proofErr w:type="spellEnd"/>
      <w:r w:rsidRPr="001D5939">
        <w:rPr>
          <w:lang w:eastAsia="cs-CZ"/>
        </w:rPr>
        <w:t xml:space="preserve"> doporučuje na týdenní zážitkové akci pro dospělé zařadit alespoň dvě větší CZV. Dále uvádí, že pokud bychom u týdenní akce zařazovali zastavení každý den víc než hodinu, riskujeme. Zároveň upozorňuje, že pokud je to nutné k dosažení cílů akce, můžeme tak učinit. Aby nedošlo k stereotypu a cynismu, je </w:t>
      </w:r>
      <w:r>
        <w:rPr>
          <w:lang w:eastAsia="cs-CZ"/>
        </w:rPr>
        <w:t>vhodné</w:t>
      </w:r>
      <w:r w:rsidRPr="001D5939">
        <w:rPr>
          <w:lang w:eastAsia="cs-CZ"/>
        </w:rPr>
        <w:t xml:space="preserve"> obměňovat formy reflexe. Jinak by mohlo dojít k nežádoucím účinkům.</w:t>
      </w:r>
      <w:r w:rsidRPr="001D5939">
        <w:rPr>
          <w:vertAlign w:val="superscript"/>
          <w:lang w:eastAsia="cs-CZ"/>
        </w:rPr>
        <w:footnoteReference w:id="16"/>
      </w:r>
      <w:r w:rsidRPr="001D5939">
        <w:rPr>
          <w:lang w:eastAsia="cs-CZ"/>
        </w:rPr>
        <w:t xml:space="preserve"> </w:t>
      </w:r>
    </w:p>
    <w:p w14:paraId="692914D3" w14:textId="6C03A72F" w:rsidR="00A80C94" w:rsidRDefault="003A18AC" w:rsidP="00A80C94">
      <w:pPr>
        <w:spacing w:after="0" w:line="360" w:lineRule="auto"/>
        <w:ind w:firstLine="425"/>
        <w:jc w:val="both"/>
        <w:rPr>
          <w:lang w:eastAsia="cs-CZ"/>
        </w:rPr>
      </w:pPr>
      <w:r>
        <w:rPr>
          <w:lang w:eastAsia="cs-CZ"/>
        </w:rPr>
        <w:t>Někdy zařazujeme CZV bezprostředně po aktivitě, ale zejména p</w:t>
      </w:r>
      <w:r w:rsidR="00A80C94" w:rsidRPr="001D5939">
        <w:rPr>
          <w:lang w:eastAsia="cs-CZ"/>
        </w:rPr>
        <w:t xml:space="preserve">okud </w:t>
      </w:r>
      <w:r>
        <w:rPr>
          <w:lang w:eastAsia="cs-CZ"/>
        </w:rPr>
        <w:t xml:space="preserve">mají účastníci </w:t>
      </w:r>
      <w:r w:rsidR="00A80C94" w:rsidRPr="001D5939">
        <w:rPr>
          <w:lang w:eastAsia="cs-CZ"/>
        </w:rPr>
        <w:t>za sebou hru</w:t>
      </w:r>
      <w:r>
        <w:rPr>
          <w:lang w:eastAsia="cs-CZ"/>
        </w:rPr>
        <w:t>/aktivitu</w:t>
      </w:r>
      <w:r w:rsidR="00A80C94" w:rsidRPr="001D5939">
        <w:rPr>
          <w:lang w:eastAsia="cs-CZ"/>
        </w:rPr>
        <w:t xml:space="preserve"> delší, navíc </w:t>
      </w:r>
      <w:r>
        <w:rPr>
          <w:lang w:eastAsia="cs-CZ"/>
        </w:rPr>
        <w:t>byla-li tato</w:t>
      </w:r>
      <w:r w:rsidR="00A80C94" w:rsidRPr="001D5939">
        <w:rPr>
          <w:lang w:eastAsia="cs-CZ"/>
        </w:rPr>
        <w:t xml:space="preserve"> psych</w:t>
      </w:r>
      <w:r>
        <w:rPr>
          <w:lang w:eastAsia="cs-CZ"/>
        </w:rPr>
        <w:t>icky náročná</w:t>
      </w:r>
      <w:r w:rsidR="00A80C94" w:rsidRPr="001D5939">
        <w:rPr>
          <w:lang w:eastAsia="cs-CZ"/>
        </w:rPr>
        <w:t xml:space="preserve"> nebo se při ní dotýkáme hranic možností, je zapotřebí dát čas na zažití. CZV pak může probíhat až v druhém dni. Doba reflexe zpravidla nepřevyšuje dobu hry. Řídíme se pravidlem, že délka CZV je přiměřená době hry. CZV je součástí dramat</w:t>
      </w:r>
      <w:r w:rsidR="008E24DB">
        <w:rPr>
          <w:lang w:eastAsia="cs-CZ"/>
        </w:rPr>
        <w:t>urgic</w:t>
      </w:r>
      <w:r w:rsidR="00A80C94" w:rsidRPr="001D5939">
        <w:rPr>
          <w:lang w:eastAsia="cs-CZ"/>
        </w:rPr>
        <w:t xml:space="preserve">kého plánu, zařadit CZV je samozřejmě ale možné kdykoliv, kdy </w:t>
      </w:r>
      <w:r w:rsidR="00A80C94" w:rsidRPr="001D5939">
        <w:rPr>
          <w:lang w:eastAsia="cs-CZ"/>
        </w:rPr>
        <w:lastRenderedPageBreak/>
        <w:t>si to vyžádá situace. CZV zařazujeme tam, kde se rozběhnou skupinové procesy na základě proběhlé aktivity.</w:t>
      </w:r>
      <w:r w:rsidR="00A80C94" w:rsidRPr="001D5939">
        <w:rPr>
          <w:vertAlign w:val="superscript"/>
          <w:lang w:eastAsia="cs-CZ"/>
        </w:rPr>
        <w:footnoteReference w:id="17"/>
      </w:r>
      <w:r w:rsidR="00A80C94" w:rsidRPr="001D5939">
        <w:rPr>
          <w:lang w:eastAsia="cs-CZ"/>
        </w:rPr>
        <w:t xml:space="preserve"> </w:t>
      </w:r>
    </w:p>
    <w:p w14:paraId="6810C927" w14:textId="77777777" w:rsidR="00A80C94" w:rsidRPr="001D5939" w:rsidRDefault="00A80C94" w:rsidP="00A80C94">
      <w:pPr>
        <w:spacing w:after="0" w:line="360" w:lineRule="auto"/>
        <w:ind w:firstLine="425"/>
        <w:jc w:val="both"/>
        <w:rPr>
          <w:lang w:eastAsia="cs-CZ"/>
        </w:rPr>
      </w:pPr>
      <w:r>
        <w:rPr>
          <w:lang w:eastAsia="cs-CZ"/>
        </w:rPr>
        <w:t xml:space="preserve">Při plánování CZV si vždy </w:t>
      </w:r>
      <w:r w:rsidRPr="002109C1">
        <w:rPr>
          <w:lang w:eastAsia="cs-CZ"/>
        </w:rPr>
        <w:t>musíme vyhradit dostatek</w:t>
      </w:r>
      <w:r>
        <w:rPr>
          <w:lang w:eastAsia="cs-CZ"/>
        </w:rPr>
        <w:t xml:space="preserve"> časové dotace, musíme počítat s tím, že se otevřou nečekaná témata. Není přípustné, aby vzhledem k časové tísni nebyl dořešen otevřený problém, a tím byla ohrožena psychická bezpečnost účastníků a jejich důvěra k CZV. </w:t>
      </w:r>
    </w:p>
    <w:p w14:paraId="62FE4C54" w14:textId="14D0925D" w:rsidR="00A80C94" w:rsidRPr="001D5939" w:rsidRDefault="00A80C94" w:rsidP="002F4C86">
      <w:pPr>
        <w:spacing w:after="0" w:line="360" w:lineRule="auto"/>
        <w:ind w:firstLine="425"/>
        <w:jc w:val="both"/>
        <w:rPr>
          <w:lang w:eastAsia="cs-CZ"/>
        </w:rPr>
      </w:pPr>
      <w:r w:rsidRPr="001D5939">
        <w:rPr>
          <w:lang w:eastAsia="cs-CZ"/>
        </w:rPr>
        <w:t>Důležité je tak</w:t>
      </w:r>
      <w:r>
        <w:rPr>
          <w:lang w:eastAsia="cs-CZ"/>
        </w:rPr>
        <w:t>é místo, kde se CZV rozhodneme použít</w:t>
      </w:r>
      <w:r w:rsidRPr="001D5939">
        <w:rPr>
          <w:lang w:eastAsia="cs-CZ"/>
        </w:rPr>
        <w:t>. P</w:t>
      </w:r>
      <w:r>
        <w:rPr>
          <w:lang w:eastAsia="cs-CZ"/>
        </w:rPr>
        <w:t xml:space="preserve">ři CZV se často dotýkáme </w:t>
      </w:r>
      <w:r w:rsidRPr="002109C1">
        <w:rPr>
          <w:lang w:eastAsia="cs-CZ"/>
        </w:rPr>
        <w:t>niterných témat</w:t>
      </w:r>
      <w:r w:rsidRPr="001D5939">
        <w:rPr>
          <w:lang w:eastAsia="cs-CZ"/>
        </w:rPr>
        <w:t>, otevíráme třinácté komnaty, mluvíme o svých pocitech, a to je pro nás mnohdy nepřirozené. Z těchto důvodů volíme klidné místo</w:t>
      </w:r>
      <w:r>
        <w:rPr>
          <w:lang w:eastAsia="cs-CZ"/>
        </w:rPr>
        <w:t xml:space="preserve">, které poskytuje pocit </w:t>
      </w:r>
      <w:r w:rsidRPr="002109C1">
        <w:rPr>
          <w:lang w:eastAsia="cs-CZ"/>
        </w:rPr>
        <w:t>bezpečí a harmonie. Může</w:t>
      </w:r>
      <w:r w:rsidRPr="001D5939">
        <w:rPr>
          <w:lang w:eastAsia="cs-CZ"/>
        </w:rPr>
        <w:t xml:space="preserve"> se jednat o místo s příjemným prostředím v přírodě nebo přiměřeně velkou místnost s ohněm v krbu. Samozřejmostí je, že účastníky CZV jsou pouze ti, co se zúčastnili </w:t>
      </w:r>
      <w:r w:rsidRPr="002109C1">
        <w:rPr>
          <w:lang w:eastAsia="cs-CZ"/>
        </w:rPr>
        <w:t>proběhlé aktivity,</w:t>
      </w:r>
      <w:r w:rsidRPr="001D5939">
        <w:rPr>
          <w:lang w:eastAsia="cs-CZ"/>
        </w:rPr>
        <w:t xml:space="preserve"> a ten, kdo aktivitu </w:t>
      </w:r>
      <w:r>
        <w:rPr>
          <w:lang w:eastAsia="cs-CZ"/>
        </w:rPr>
        <w:t>vede, tedy vedoucí</w:t>
      </w:r>
      <w:r w:rsidRPr="001D5939">
        <w:rPr>
          <w:lang w:eastAsia="cs-CZ"/>
        </w:rPr>
        <w:t>. Vybrané místo by nám mělo zajistit, aby na sebe všichni účastníci viděli, proto volíme kruhovou formaci, ale záleží na tom, v jaké p</w:t>
      </w:r>
      <w:r>
        <w:rPr>
          <w:lang w:eastAsia="cs-CZ"/>
        </w:rPr>
        <w:t>ozici CZV zvolíme, zda ve stoje nebo vsedě</w:t>
      </w:r>
      <w:r w:rsidRPr="001D5939">
        <w:rPr>
          <w:lang w:eastAsia="cs-CZ"/>
        </w:rPr>
        <w:t xml:space="preserve"> či budeme preferovat pozice jiné. Dbáme na rovnocenné podmínky, každý by měl mít stejnou možnost intimity a uzavřenosti.</w:t>
      </w:r>
      <w:r w:rsidRPr="001D5939">
        <w:rPr>
          <w:vertAlign w:val="superscript"/>
          <w:lang w:eastAsia="cs-CZ"/>
        </w:rPr>
        <w:footnoteReference w:id="18"/>
      </w:r>
      <w:r w:rsidRPr="001D5939">
        <w:rPr>
          <w:lang w:eastAsia="cs-CZ"/>
        </w:rPr>
        <w:t xml:space="preserve"> </w:t>
      </w:r>
      <w:r>
        <w:rPr>
          <w:lang w:eastAsia="cs-CZ"/>
        </w:rPr>
        <w:t xml:space="preserve">Pokud zařazení CZV volíme jen zřídka, a to např. po zařazení konkrétního druhu her či aktivit, může nám vhodnou atmosféru </w:t>
      </w:r>
      <w:r w:rsidRPr="002109C1">
        <w:rPr>
          <w:lang w:eastAsia="cs-CZ"/>
        </w:rPr>
        <w:t>navodit místo</w:t>
      </w:r>
      <w:r>
        <w:rPr>
          <w:lang w:eastAsia="cs-CZ"/>
        </w:rPr>
        <w:t>, které je určeno výhradně pro tuto věc.</w:t>
      </w:r>
    </w:p>
    <w:p w14:paraId="50C310ED" w14:textId="77777777" w:rsidR="00A80C94" w:rsidRPr="001D5939" w:rsidRDefault="00A80C94" w:rsidP="00431220">
      <w:pPr>
        <w:pStyle w:val="Heading1"/>
      </w:pPr>
      <w:bookmarkStart w:id="24" w:name="_Toc477164490"/>
      <w:bookmarkStart w:id="25" w:name="_Toc477164639"/>
      <w:bookmarkStart w:id="26" w:name="_Toc478336296"/>
      <w:bookmarkStart w:id="27" w:name="_Toc478500573"/>
      <w:bookmarkStart w:id="28" w:name="_Toc478557401"/>
      <w:bookmarkStart w:id="29" w:name="_Toc478634209"/>
      <w:bookmarkStart w:id="30" w:name="_Toc478636368"/>
      <w:bookmarkStart w:id="31" w:name="_Toc478649039"/>
      <w:bookmarkEnd w:id="20"/>
      <w:bookmarkEnd w:id="21"/>
      <w:bookmarkEnd w:id="22"/>
      <w:bookmarkEnd w:id="23"/>
      <w:proofErr w:type="spellStart"/>
      <w:r w:rsidRPr="001D5939">
        <w:lastRenderedPageBreak/>
        <w:t>Fa</w:t>
      </w:r>
      <w:r w:rsidRPr="00E400F9">
        <w:t>cilita</w:t>
      </w:r>
      <w:r w:rsidRPr="001D5939">
        <w:t>ce</w:t>
      </w:r>
      <w:bookmarkEnd w:id="24"/>
      <w:bookmarkEnd w:id="25"/>
      <w:bookmarkEnd w:id="26"/>
      <w:bookmarkEnd w:id="27"/>
      <w:bookmarkEnd w:id="28"/>
      <w:bookmarkEnd w:id="29"/>
      <w:bookmarkEnd w:id="30"/>
      <w:bookmarkEnd w:id="31"/>
      <w:proofErr w:type="spellEnd"/>
    </w:p>
    <w:p w14:paraId="0140CF76" w14:textId="77777777" w:rsidR="002F4C86" w:rsidRDefault="00A80C94" w:rsidP="00A80C94">
      <w:pPr>
        <w:spacing w:after="0" w:line="360" w:lineRule="auto"/>
        <w:jc w:val="both"/>
        <w:rPr>
          <w:bCs/>
          <w:lang w:eastAsia="cs-CZ"/>
        </w:rPr>
      </w:pPr>
      <w:proofErr w:type="spellStart"/>
      <w:r w:rsidRPr="001D5939">
        <w:rPr>
          <w:bCs/>
          <w:lang w:eastAsia="cs-CZ"/>
        </w:rPr>
        <w:t>Facilitovat</w:t>
      </w:r>
      <w:proofErr w:type="spellEnd"/>
      <w:r w:rsidRPr="001D5939">
        <w:rPr>
          <w:bCs/>
          <w:lang w:eastAsia="cs-CZ"/>
        </w:rPr>
        <w:t xml:space="preserve"> znamená usnadňovat. Facilitaci využíváme ve chvíli, kdy jsme postaveni před úkol, který je zapotřebí rychle vyřešit. V tomto procesu pomáhá tzv. </w:t>
      </w:r>
      <w:proofErr w:type="spellStart"/>
      <w:r w:rsidRPr="001D5939">
        <w:rPr>
          <w:bCs/>
          <w:lang w:eastAsia="cs-CZ"/>
        </w:rPr>
        <w:t>facilitátor</w:t>
      </w:r>
      <w:proofErr w:type="spellEnd"/>
      <w:r w:rsidRPr="001D5939">
        <w:rPr>
          <w:bCs/>
          <w:lang w:eastAsia="cs-CZ"/>
        </w:rPr>
        <w:t xml:space="preserve">, který podporuje skupinu v procesech a napomáhá skupině a jejím členům. Jedná </w:t>
      </w:r>
      <w:r w:rsidRPr="00D5032B">
        <w:rPr>
          <w:bCs/>
          <w:lang w:eastAsia="cs-CZ"/>
        </w:rPr>
        <w:t>se o obecnou met</w:t>
      </w:r>
      <w:r w:rsidRPr="001D5939">
        <w:rPr>
          <w:bCs/>
          <w:lang w:eastAsia="cs-CZ"/>
        </w:rPr>
        <w:t>odu, která je využitelná i v prostředí dětských skupin a všude tam, kde je žádoucí, aby lidé kooperovali v týmu. Facilitace pomáhá zaměřit lidi na hledání vhodného řešení, aby skupina pouze nečekala na vyřešení situace, ale aby si vzala stanovený cíl za svůj.</w:t>
      </w:r>
    </w:p>
    <w:p w14:paraId="666D28D7" w14:textId="401BB022" w:rsidR="00A80C94" w:rsidRDefault="00A80C94" w:rsidP="00A80C94">
      <w:pPr>
        <w:spacing w:after="0" w:line="360" w:lineRule="auto"/>
        <w:jc w:val="both"/>
        <w:rPr>
          <w:bCs/>
          <w:lang w:eastAsia="cs-CZ"/>
        </w:rPr>
      </w:pPr>
      <w:proofErr w:type="spellStart"/>
      <w:r w:rsidRPr="001D5939">
        <w:rPr>
          <w:bCs/>
          <w:lang w:eastAsia="cs-CZ"/>
        </w:rPr>
        <w:t>Facilitátor</w:t>
      </w:r>
      <w:proofErr w:type="spellEnd"/>
      <w:r w:rsidRPr="001D5939">
        <w:rPr>
          <w:bCs/>
          <w:lang w:eastAsia="cs-CZ"/>
        </w:rPr>
        <w:t xml:space="preserve"> uvede jednání skupiny a seznámí se základními pravidly, popř. dopomůže a vysvětlí, jak si skupina může pravidla stanovit sama. Dále pomůže nastolit cíl, ke kterému má sku</w:t>
      </w:r>
      <w:r>
        <w:rPr>
          <w:bCs/>
          <w:lang w:eastAsia="cs-CZ"/>
        </w:rPr>
        <w:t>pina dojít. Podstatné je, aby</w:t>
      </w:r>
      <w:r w:rsidRPr="001D5939">
        <w:rPr>
          <w:bCs/>
          <w:lang w:eastAsia="cs-CZ"/>
        </w:rPr>
        <w:t xml:space="preserve"> skupina s tímto cílem so</w:t>
      </w:r>
      <w:r>
        <w:rPr>
          <w:bCs/>
          <w:lang w:eastAsia="cs-CZ"/>
        </w:rPr>
        <w:t xml:space="preserve">uhlasila, </w:t>
      </w:r>
      <w:r w:rsidRPr="00D5032B">
        <w:rPr>
          <w:bCs/>
          <w:lang w:eastAsia="cs-CZ"/>
        </w:rPr>
        <w:t xml:space="preserve">případně může </w:t>
      </w:r>
      <w:proofErr w:type="spellStart"/>
      <w:r w:rsidRPr="00D5032B">
        <w:rPr>
          <w:bCs/>
          <w:lang w:eastAsia="cs-CZ"/>
        </w:rPr>
        <w:t>facilitátor</w:t>
      </w:r>
      <w:proofErr w:type="spellEnd"/>
      <w:r w:rsidRPr="00D5032B">
        <w:rPr>
          <w:bCs/>
          <w:lang w:eastAsia="cs-CZ"/>
        </w:rPr>
        <w:t xml:space="preserve"> tento cíl stanovit ve spolupráci se skupinou. </w:t>
      </w:r>
      <w:proofErr w:type="spellStart"/>
      <w:r w:rsidRPr="001D5939">
        <w:rPr>
          <w:bCs/>
          <w:lang w:eastAsia="cs-CZ"/>
        </w:rPr>
        <w:t>Facilitátor</w:t>
      </w:r>
      <w:proofErr w:type="spellEnd"/>
      <w:r w:rsidRPr="001D5939">
        <w:rPr>
          <w:bCs/>
          <w:lang w:eastAsia="cs-CZ"/>
        </w:rPr>
        <w:t xml:space="preserve"> je tím, kdo vede diskuzi. To musí být zřejmé na první </w:t>
      </w:r>
      <w:r w:rsidRPr="00D5032B">
        <w:rPr>
          <w:bCs/>
          <w:lang w:eastAsia="cs-CZ"/>
        </w:rPr>
        <w:t>pohled a není</w:t>
      </w:r>
      <w:r w:rsidRPr="001D5939">
        <w:rPr>
          <w:bCs/>
          <w:lang w:eastAsia="cs-CZ"/>
        </w:rPr>
        <w:t xml:space="preserve"> možné, aby tuto roli někdo přebíral na sebe. Pravidelně připomíná stanovený cíl, zjišťuje, zda má skupina </w:t>
      </w:r>
      <w:r w:rsidRPr="00D5032B">
        <w:rPr>
          <w:bCs/>
          <w:lang w:eastAsia="cs-CZ"/>
        </w:rPr>
        <w:t>dostatek informací,</w:t>
      </w:r>
      <w:r w:rsidRPr="001D5939">
        <w:rPr>
          <w:bCs/>
          <w:lang w:eastAsia="cs-CZ"/>
        </w:rPr>
        <w:t xml:space="preserve"> a pomáhá skupině pojmenovat </w:t>
      </w:r>
      <w:r w:rsidRPr="00D5032B">
        <w:rPr>
          <w:bCs/>
          <w:lang w:eastAsia="cs-CZ"/>
        </w:rPr>
        <w:t>překážky a definovat</w:t>
      </w:r>
      <w:r w:rsidRPr="001D5939">
        <w:rPr>
          <w:bCs/>
          <w:lang w:eastAsia="cs-CZ"/>
        </w:rPr>
        <w:t xml:space="preserve"> rizika. Motivuje tým k tomu, aby vybral nejvhodnější řešení, a zároveň vede skupinu k tomu, aby zhodnotila proces práce.</w:t>
      </w:r>
      <w:r w:rsidRPr="001D5939">
        <w:rPr>
          <w:bCs/>
          <w:vertAlign w:val="superscript"/>
          <w:lang w:eastAsia="cs-CZ"/>
        </w:rPr>
        <w:footnoteReference w:id="19"/>
      </w:r>
      <w:r>
        <w:rPr>
          <w:bCs/>
          <w:vertAlign w:val="superscript"/>
          <w:lang w:eastAsia="cs-CZ"/>
        </w:rPr>
        <w:t xml:space="preserve"> </w:t>
      </w:r>
    </w:p>
    <w:p w14:paraId="04C4AAA8" w14:textId="77777777" w:rsidR="00A80C94" w:rsidRDefault="00A80C94" w:rsidP="00A80C94">
      <w:pPr>
        <w:spacing w:after="0" w:line="360" w:lineRule="auto"/>
        <w:ind w:firstLine="425"/>
        <w:jc w:val="both"/>
        <w:rPr>
          <w:bCs/>
          <w:lang w:eastAsia="cs-CZ"/>
        </w:rPr>
      </w:pPr>
      <w:proofErr w:type="spellStart"/>
      <w:r w:rsidRPr="001D5939">
        <w:rPr>
          <w:bCs/>
          <w:lang w:eastAsia="cs-CZ"/>
        </w:rPr>
        <w:t>Facilitá</w:t>
      </w:r>
      <w:r>
        <w:rPr>
          <w:bCs/>
          <w:lang w:eastAsia="cs-CZ"/>
        </w:rPr>
        <w:t>tor</w:t>
      </w:r>
      <w:proofErr w:type="spellEnd"/>
      <w:r>
        <w:rPr>
          <w:bCs/>
          <w:lang w:eastAsia="cs-CZ"/>
        </w:rPr>
        <w:t xml:space="preserve"> je tím, kdo </w:t>
      </w:r>
      <w:r w:rsidRPr="00D5032B">
        <w:rPr>
          <w:bCs/>
          <w:lang w:eastAsia="cs-CZ"/>
        </w:rPr>
        <w:t>dohlíží na čas a pravidla</w:t>
      </w:r>
      <w:r w:rsidRPr="001D5939">
        <w:rPr>
          <w:bCs/>
          <w:lang w:eastAsia="cs-CZ"/>
        </w:rPr>
        <w:t xml:space="preserve"> a upozorňuje na to, pokud nejsou dodržována. Snaží se zapojovat všechny zúčastněné členy, aby nikdo nebyl upozaděn.</w:t>
      </w:r>
    </w:p>
    <w:p w14:paraId="07D3ADC0" w14:textId="77777777" w:rsidR="00A80C94" w:rsidRPr="001D5939" w:rsidRDefault="00A80C94" w:rsidP="00A80C94">
      <w:pPr>
        <w:spacing w:after="0" w:line="360" w:lineRule="auto"/>
        <w:ind w:firstLine="425"/>
        <w:jc w:val="both"/>
        <w:rPr>
          <w:bCs/>
          <w:lang w:eastAsia="cs-CZ"/>
        </w:rPr>
      </w:pPr>
      <w:r w:rsidRPr="001D5939">
        <w:rPr>
          <w:bCs/>
          <w:lang w:eastAsia="cs-CZ"/>
        </w:rPr>
        <w:t xml:space="preserve"> </w:t>
      </w:r>
      <w:proofErr w:type="spellStart"/>
      <w:r w:rsidRPr="001D5939">
        <w:rPr>
          <w:bCs/>
          <w:lang w:eastAsia="cs-CZ"/>
        </w:rPr>
        <w:t>Facilitovat</w:t>
      </w:r>
      <w:proofErr w:type="spellEnd"/>
      <w:r w:rsidRPr="001D5939">
        <w:rPr>
          <w:bCs/>
          <w:lang w:eastAsia="cs-CZ"/>
        </w:rPr>
        <w:t xml:space="preserve"> </w:t>
      </w:r>
      <w:r>
        <w:rPr>
          <w:bCs/>
          <w:lang w:eastAsia="cs-CZ"/>
        </w:rPr>
        <w:t xml:space="preserve">také </w:t>
      </w:r>
      <w:r w:rsidRPr="001D5939">
        <w:rPr>
          <w:bCs/>
          <w:lang w:eastAsia="cs-CZ"/>
        </w:rPr>
        <w:t xml:space="preserve">znamená snahu domluvit se. Pokud nepřicházíme s hotovým řešením, ale s otevřenou diskusí a upřímnou otevřeností pro nové podněty, které pomocí diskuse řídíme, můžeme říci, že </w:t>
      </w:r>
      <w:proofErr w:type="spellStart"/>
      <w:r w:rsidRPr="001D5939">
        <w:rPr>
          <w:bCs/>
          <w:lang w:eastAsia="cs-CZ"/>
        </w:rPr>
        <w:t>facilitujeme</w:t>
      </w:r>
      <w:proofErr w:type="spellEnd"/>
      <w:r w:rsidRPr="001D5939">
        <w:rPr>
          <w:bCs/>
          <w:lang w:eastAsia="cs-CZ"/>
        </w:rPr>
        <w:t>.</w:t>
      </w:r>
      <w:r w:rsidRPr="001D5939">
        <w:rPr>
          <w:bCs/>
          <w:vertAlign w:val="superscript"/>
          <w:lang w:eastAsia="cs-CZ"/>
        </w:rPr>
        <w:footnoteReference w:id="20"/>
      </w:r>
      <w:r w:rsidRPr="001D5939">
        <w:rPr>
          <w:bCs/>
          <w:lang w:eastAsia="cs-CZ"/>
        </w:rPr>
        <w:t xml:space="preserve"> </w:t>
      </w:r>
    </w:p>
    <w:p w14:paraId="20392A8C" w14:textId="7E222645" w:rsidR="00A80C94" w:rsidRDefault="00A80C94" w:rsidP="002F4C86">
      <w:pPr>
        <w:spacing w:after="0" w:line="360" w:lineRule="auto"/>
        <w:ind w:firstLine="425"/>
        <w:jc w:val="both"/>
        <w:rPr>
          <w:bCs/>
          <w:lang w:eastAsia="cs-CZ"/>
        </w:rPr>
      </w:pPr>
      <w:proofErr w:type="spellStart"/>
      <w:r w:rsidRPr="001D5939">
        <w:rPr>
          <w:bCs/>
          <w:lang w:eastAsia="cs-CZ"/>
        </w:rPr>
        <w:t>Facilitátorem</w:t>
      </w:r>
      <w:proofErr w:type="spellEnd"/>
      <w:r w:rsidRPr="001D5939">
        <w:rPr>
          <w:bCs/>
          <w:lang w:eastAsia="cs-CZ"/>
        </w:rPr>
        <w:t xml:space="preserve"> může být kdokoliv, musí však být schopen pracovat tak, aby si byl plně vědom toho, že je zodpovědný za proces, nikoliv za výsledek.</w:t>
      </w:r>
      <w:r w:rsidRPr="001D5939">
        <w:rPr>
          <w:bCs/>
          <w:vertAlign w:val="superscript"/>
          <w:lang w:eastAsia="cs-CZ"/>
        </w:rPr>
        <w:footnoteReference w:id="21"/>
      </w:r>
      <w:r w:rsidRPr="001D5939">
        <w:rPr>
          <w:bCs/>
          <w:lang w:eastAsia="cs-CZ"/>
        </w:rPr>
        <w:t xml:space="preserve"> Provádění zpětné vazby patří k nejobtížnějším dovednostem </w:t>
      </w:r>
      <w:r w:rsidR="002F4C86">
        <w:rPr>
          <w:bCs/>
          <w:lang w:eastAsia="cs-CZ"/>
        </w:rPr>
        <w:t>pedagoga</w:t>
      </w:r>
      <w:r w:rsidRPr="001D5939">
        <w:rPr>
          <w:bCs/>
          <w:lang w:eastAsia="cs-CZ"/>
        </w:rPr>
        <w:t>.</w:t>
      </w:r>
      <w:r w:rsidRPr="001D5939">
        <w:rPr>
          <w:bCs/>
          <w:vertAlign w:val="superscript"/>
          <w:lang w:eastAsia="cs-CZ"/>
        </w:rPr>
        <w:footnoteReference w:id="22"/>
      </w:r>
    </w:p>
    <w:p w14:paraId="4DFC7A2E" w14:textId="77777777" w:rsidR="00A80C94" w:rsidRPr="001D5939" w:rsidRDefault="00A80C94" w:rsidP="00431220">
      <w:pPr>
        <w:pStyle w:val="Heading2"/>
      </w:pPr>
      <w:bookmarkStart w:id="32" w:name="_Toc477164491"/>
      <w:bookmarkStart w:id="33" w:name="_Toc477164640"/>
      <w:bookmarkStart w:id="34" w:name="_Toc478336297"/>
      <w:bookmarkStart w:id="35" w:name="_Toc478500574"/>
      <w:bookmarkStart w:id="36" w:name="_Toc478557402"/>
      <w:bookmarkStart w:id="37" w:name="_Toc478634210"/>
      <w:bookmarkStart w:id="38" w:name="_Toc478636369"/>
      <w:bookmarkStart w:id="39" w:name="_Toc478649040"/>
      <w:proofErr w:type="spellStart"/>
      <w:r w:rsidRPr="001D5939">
        <w:lastRenderedPageBreak/>
        <w:t>Pravidla</w:t>
      </w:r>
      <w:proofErr w:type="spellEnd"/>
      <w:r w:rsidRPr="001D5939">
        <w:t xml:space="preserve"> </w:t>
      </w:r>
      <w:proofErr w:type="spellStart"/>
      <w:r w:rsidRPr="001D5939">
        <w:t>facilitace</w:t>
      </w:r>
      <w:bookmarkEnd w:id="32"/>
      <w:bookmarkEnd w:id="33"/>
      <w:bookmarkEnd w:id="34"/>
      <w:bookmarkEnd w:id="35"/>
      <w:bookmarkEnd w:id="36"/>
      <w:bookmarkEnd w:id="37"/>
      <w:bookmarkEnd w:id="38"/>
      <w:bookmarkEnd w:id="39"/>
      <w:proofErr w:type="spellEnd"/>
    </w:p>
    <w:p w14:paraId="69E81352" w14:textId="7F232617" w:rsidR="00A80C94" w:rsidRPr="00D5032B" w:rsidRDefault="00A80C94" w:rsidP="00A80C94">
      <w:pPr>
        <w:spacing w:after="0" w:line="360" w:lineRule="auto"/>
        <w:jc w:val="both"/>
        <w:rPr>
          <w:bCs/>
          <w:lang w:eastAsia="cs-CZ"/>
        </w:rPr>
      </w:pPr>
      <w:r w:rsidRPr="001D5939">
        <w:rPr>
          <w:bCs/>
          <w:lang w:eastAsia="cs-CZ"/>
        </w:rPr>
        <w:t xml:space="preserve">Proces facilitace pomáhá k získání zpětnovazební informace a uvědomění, zpracování </w:t>
      </w:r>
      <w:r w:rsidRPr="00D5032B">
        <w:rPr>
          <w:bCs/>
          <w:lang w:eastAsia="cs-CZ"/>
        </w:rPr>
        <w:t>a aplikaci chování v budoucnosti</w:t>
      </w:r>
      <w:r w:rsidRPr="001D5939">
        <w:rPr>
          <w:bCs/>
          <w:lang w:eastAsia="cs-CZ"/>
        </w:rPr>
        <w:t xml:space="preserve"> během podobných situací. Proces získávání zpětné vazby může být kdykoliv ukončen, pokud by neplnil sledovanou funkci. Je lepší přijít o</w:t>
      </w:r>
      <w:r>
        <w:rPr>
          <w:bCs/>
          <w:lang w:eastAsia="cs-CZ"/>
        </w:rPr>
        <w:t> </w:t>
      </w:r>
      <w:r w:rsidRPr="001D5939">
        <w:rPr>
          <w:bCs/>
          <w:lang w:eastAsia="cs-CZ"/>
        </w:rPr>
        <w:t>to seznámit účastníky s tím, co jsme pr</w:t>
      </w:r>
      <w:r>
        <w:rPr>
          <w:bCs/>
          <w:lang w:eastAsia="cs-CZ"/>
        </w:rPr>
        <w:t xml:space="preserve">o ně měli </w:t>
      </w:r>
      <w:r w:rsidRPr="00D5032B">
        <w:rPr>
          <w:bCs/>
          <w:lang w:eastAsia="cs-CZ"/>
        </w:rPr>
        <w:t>připravené než ztratit jejich zájem o zpětné vazby.</w:t>
      </w:r>
      <w:r w:rsidRPr="00D5032B">
        <w:rPr>
          <w:bCs/>
          <w:vertAlign w:val="superscript"/>
          <w:lang w:eastAsia="cs-CZ"/>
        </w:rPr>
        <w:footnoteReference w:id="23"/>
      </w:r>
    </w:p>
    <w:p w14:paraId="073A1E1D" w14:textId="7F780DA9" w:rsidR="00A80C94" w:rsidRPr="001D5939" w:rsidRDefault="00A80C94" w:rsidP="00A80C94">
      <w:pPr>
        <w:spacing w:after="0" w:line="360" w:lineRule="auto"/>
        <w:ind w:firstLine="425"/>
        <w:jc w:val="both"/>
        <w:rPr>
          <w:bCs/>
          <w:lang w:eastAsia="cs-CZ"/>
        </w:rPr>
      </w:pPr>
      <w:r w:rsidRPr="001D5939">
        <w:rPr>
          <w:bCs/>
          <w:lang w:eastAsia="cs-CZ"/>
        </w:rPr>
        <w:t xml:space="preserve">Cílená zpětná vazba by měla </w:t>
      </w:r>
      <w:r w:rsidRPr="00D5032B">
        <w:rPr>
          <w:bCs/>
          <w:lang w:eastAsia="cs-CZ"/>
        </w:rPr>
        <w:t>zejména plnit dvě funkce, a to</w:t>
      </w:r>
      <w:r w:rsidR="002F4C86" w:rsidRPr="002F4C86">
        <w:rPr>
          <w:bCs/>
          <w:lang w:eastAsia="cs-CZ"/>
        </w:rPr>
        <w:t>:</w:t>
      </w:r>
      <w:r w:rsidRPr="001D5939">
        <w:rPr>
          <w:bCs/>
          <w:lang w:eastAsia="cs-CZ"/>
        </w:rPr>
        <w:t xml:space="preserve"> </w:t>
      </w:r>
    </w:p>
    <w:p w14:paraId="5BA1F289" w14:textId="77777777" w:rsidR="00A80C94" w:rsidRPr="002F4C86" w:rsidRDefault="00A80C94" w:rsidP="002F4C86">
      <w:pPr>
        <w:pStyle w:val="ListParagraph"/>
        <w:numPr>
          <w:ilvl w:val="0"/>
          <w:numId w:val="3"/>
        </w:numPr>
        <w:spacing w:after="0" w:line="360" w:lineRule="auto"/>
        <w:jc w:val="both"/>
        <w:rPr>
          <w:bCs/>
          <w:lang w:eastAsia="cs-CZ"/>
        </w:rPr>
      </w:pPr>
      <w:r w:rsidRPr="002F4C86">
        <w:rPr>
          <w:bCs/>
          <w:i/>
          <w:lang w:eastAsia="cs-CZ"/>
        </w:rPr>
        <w:t>predikující</w:t>
      </w:r>
      <w:r w:rsidRPr="002F4C86">
        <w:rPr>
          <w:bCs/>
          <w:lang w:eastAsia="cs-CZ"/>
        </w:rPr>
        <w:t xml:space="preserve">, která pomáhá předvídat chování a reakce okolí, </w:t>
      </w:r>
    </w:p>
    <w:p w14:paraId="6EE24DDB" w14:textId="77777777" w:rsidR="00A80C94" w:rsidRPr="002F4C86" w:rsidRDefault="00A80C94" w:rsidP="002F4C86">
      <w:pPr>
        <w:pStyle w:val="ListParagraph"/>
        <w:numPr>
          <w:ilvl w:val="0"/>
          <w:numId w:val="3"/>
        </w:numPr>
        <w:spacing w:after="0" w:line="360" w:lineRule="auto"/>
        <w:jc w:val="both"/>
        <w:rPr>
          <w:bCs/>
          <w:lang w:eastAsia="cs-CZ"/>
        </w:rPr>
      </w:pPr>
      <w:r w:rsidRPr="002F4C86">
        <w:rPr>
          <w:bCs/>
          <w:i/>
          <w:lang w:eastAsia="cs-CZ"/>
        </w:rPr>
        <w:t>intervenující</w:t>
      </w:r>
      <w:r w:rsidRPr="002F4C86">
        <w:rPr>
          <w:bCs/>
          <w:lang w:eastAsia="cs-CZ"/>
        </w:rPr>
        <w:t xml:space="preserve">, ta se pokouší dosáhnout žádoucího chování jedince nebo skupiny. </w:t>
      </w:r>
    </w:p>
    <w:p w14:paraId="7AD1AD76" w14:textId="77777777" w:rsidR="00A80C94" w:rsidRPr="001D5939" w:rsidRDefault="00A80C94" w:rsidP="00A80C94">
      <w:pPr>
        <w:spacing w:after="0" w:line="360" w:lineRule="auto"/>
        <w:ind w:firstLine="425"/>
        <w:jc w:val="both"/>
        <w:rPr>
          <w:bCs/>
          <w:lang w:eastAsia="cs-CZ"/>
        </w:rPr>
      </w:pPr>
      <w:r w:rsidRPr="001D5939">
        <w:rPr>
          <w:bCs/>
          <w:lang w:eastAsia="cs-CZ"/>
        </w:rPr>
        <w:t xml:space="preserve">Pokud pracujeme se skupinou účastníků, se kterou nestrávíme čas pouze nad jednou aktivitou, je vhodné, aby si skupina sama vytvořila pravidla, kterými se bude řídit. Je však také možné mít komunikační pravidla připravena a řídit se komunikačním minimem, aby CZV vůbec mohla probíhat. Pokud by si skupina pravidla vytvářela sama, toto minimum by v nich, byť v jiné podobě, mělo být obsaženo. Jedná se o tato pravidla: </w:t>
      </w:r>
    </w:p>
    <w:p w14:paraId="58F87F14" w14:textId="77777777" w:rsidR="00A80C94" w:rsidRPr="002F4C86" w:rsidRDefault="00A80C94" w:rsidP="002F4C86">
      <w:pPr>
        <w:pStyle w:val="ListParagraph"/>
        <w:numPr>
          <w:ilvl w:val="0"/>
          <w:numId w:val="4"/>
        </w:numPr>
        <w:spacing w:after="0" w:line="360" w:lineRule="auto"/>
        <w:jc w:val="both"/>
        <w:rPr>
          <w:bCs/>
          <w:i/>
          <w:lang w:eastAsia="cs-CZ"/>
        </w:rPr>
      </w:pPr>
      <w:r w:rsidRPr="002F4C86">
        <w:rPr>
          <w:i/>
          <w:lang w:eastAsia="cs-CZ"/>
        </w:rPr>
        <w:t>„</w:t>
      </w:r>
      <w:r w:rsidRPr="002F4C86">
        <w:rPr>
          <w:bCs/>
          <w:i/>
          <w:lang w:eastAsia="cs-CZ"/>
        </w:rPr>
        <w:t>Vše řečené zůstává v kruhu (při vyprávění zážitků vynechám informace z reflexe).</w:t>
      </w:r>
    </w:p>
    <w:p w14:paraId="502FFBCE" w14:textId="5A57FEFB" w:rsidR="00A80C94" w:rsidRPr="002F4C86" w:rsidRDefault="00A80C94" w:rsidP="002F4C86">
      <w:pPr>
        <w:pStyle w:val="ListParagraph"/>
        <w:numPr>
          <w:ilvl w:val="0"/>
          <w:numId w:val="4"/>
        </w:numPr>
        <w:spacing w:after="0" w:line="360" w:lineRule="auto"/>
        <w:jc w:val="both"/>
        <w:rPr>
          <w:bCs/>
          <w:i/>
          <w:lang w:eastAsia="cs-CZ"/>
        </w:rPr>
      </w:pPr>
      <w:r w:rsidRPr="002F4C86">
        <w:rPr>
          <w:bCs/>
          <w:i/>
          <w:lang w:eastAsia="cs-CZ"/>
        </w:rPr>
        <w:t xml:space="preserve">Hovoří vždy </w:t>
      </w:r>
      <w:r w:rsidR="002F4C86">
        <w:rPr>
          <w:bCs/>
          <w:i/>
          <w:lang w:eastAsia="cs-CZ"/>
        </w:rPr>
        <w:t xml:space="preserve">pouze </w:t>
      </w:r>
      <w:r w:rsidRPr="002F4C86">
        <w:rPr>
          <w:bCs/>
          <w:i/>
          <w:lang w:eastAsia="cs-CZ"/>
        </w:rPr>
        <w:t>jeden.</w:t>
      </w:r>
    </w:p>
    <w:p w14:paraId="5BDBE9FF" w14:textId="77777777" w:rsidR="00A80C94" w:rsidRPr="002F4C86" w:rsidRDefault="00A80C94" w:rsidP="002F4C86">
      <w:pPr>
        <w:pStyle w:val="ListParagraph"/>
        <w:numPr>
          <w:ilvl w:val="0"/>
          <w:numId w:val="4"/>
        </w:numPr>
        <w:spacing w:after="0" w:line="360" w:lineRule="auto"/>
        <w:jc w:val="both"/>
        <w:rPr>
          <w:bCs/>
          <w:i/>
          <w:lang w:eastAsia="cs-CZ"/>
        </w:rPr>
      </w:pPr>
      <w:r w:rsidRPr="002F4C86">
        <w:rPr>
          <w:bCs/>
          <w:i/>
          <w:lang w:eastAsia="cs-CZ"/>
        </w:rPr>
        <w:t>Každý vyjadřuje pouze svůj názor.</w:t>
      </w:r>
    </w:p>
    <w:p w14:paraId="1EACC583" w14:textId="0820921B" w:rsidR="00A80C94" w:rsidRPr="002F4C86" w:rsidRDefault="00A80C94" w:rsidP="002F4C86">
      <w:pPr>
        <w:pStyle w:val="ListParagraph"/>
        <w:numPr>
          <w:ilvl w:val="0"/>
          <w:numId w:val="4"/>
        </w:numPr>
        <w:spacing w:after="0" w:line="360" w:lineRule="auto"/>
        <w:jc w:val="both"/>
        <w:rPr>
          <w:bCs/>
          <w:i/>
          <w:lang w:eastAsia="cs-CZ"/>
        </w:rPr>
      </w:pPr>
      <w:r w:rsidRPr="002F4C86">
        <w:rPr>
          <w:bCs/>
          <w:i/>
          <w:lang w:eastAsia="cs-CZ"/>
        </w:rPr>
        <w:t>Při poskytnutí i přijímání zpětné vazby neútočím, nekritizuji</w:t>
      </w:r>
      <w:r w:rsidR="002F4C86">
        <w:rPr>
          <w:bCs/>
          <w:i/>
          <w:lang w:eastAsia="cs-CZ"/>
        </w:rPr>
        <w:t>, neobviňuji</w:t>
      </w:r>
      <w:r w:rsidRPr="002F4C86">
        <w:rPr>
          <w:bCs/>
          <w:i/>
          <w:lang w:eastAsia="cs-CZ"/>
        </w:rPr>
        <w:t>.</w:t>
      </w:r>
    </w:p>
    <w:p w14:paraId="6521FF51" w14:textId="77777777" w:rsidR="00A80C94" w:rsidRPr="002F4C86" w:rsidRDefault="00A80C94" w:rsidP="002F4C86">
      <w:pPr>
        <w:pStyle w:val="ListParagraph"/>
        <w:numPr>
          <w:ilvl w:val="0"/>
          <w:numId w:val="4"/>
        </w:numPr>
        <w:spacing w:after="0" w:line="360" w:lineRule="auto"/>
        <w:jc w:val="both"/>
        <w:rPr>
          <w:bCs/>
          <w:i/>
          <w:lang w:eastAsia="cs-CZ"/>
        </w:rPr>
      </w:pPr>
      <w:r w:rsidRPr="002F4C86">
        <w:rPr>
          <w:bCs/>
          <w:i/>
          <w:lang w:eastAsia="cs-CZ"/>
        </w:rPr>
        <w:t>Nestačí jen mluvit – naslouchej.</w:t>
      </w:r>
      <w:r w:rsidRPr="002F4C86">
        <w:rPr>
          <w:i/>
          <w:lang w:eastAsia="cs-CZ"/>
        </w:rPr>
        <w:t>“</w:t>
      </w:r>
      <w:r w:rsidRPr="001D5939">
        <w:rPr>
          <w:vertAlign w:val="superscript"/>
          <w:lang w:eastAsia="cs-CZ"/>
        </w:rPr>
        <w:footnoteReference w:id="24"/>
      </w:r>
    </w:p>
    <w:p w14:paraId="644CA043" w14:textId="40F90919" w:rsidR="00A80C94" w:rsidRDefault="00A80C94" w:rsidP="00A80C94">
      <w:pPr>
        <w:spacing w:after="0" w:line="360" w:lineRule="auto"/>
        <w:ind w:firstLine="425"/>
        <w:jc w:val="both"/>
        <w:rPr>
          <w:bCs/>
          <w:lang w:eastAsia="cs-CZ"/>
        </w:rPr>
      </w:pPr>
      <w:r>
        <w:rPr>
          <w:bCs/>
          <w:lang w:eastAsia="cs-CZ"/>
        </w:rPr>
        <w:t xml:space="preserve">Na </w:t>
      </w:r>
      <w:r w:rsidR="002F062F">
        <w:rPr>
          <w:bCs/>
          <w:lang w:eastAsia="cs-CZ"/>
        </w:rPr>
        <w:t>kurzech</w:t>
      </w:r>
      <w:r>
        <w:rPr>
          <w:bCs/>
          <w:lang w:eastAsia="cs-CZ"/>
        </w:rPr>
        <w:t xml:space="preserve"> je možné tato pravidla vytvořit v rámci skupin</w:t>
      </w:r>
      <w:r w:rsidR="002F062F">
        <w:rPr>
          <w:bCs/>
          <w:lang w:eastAsia="cs-CZ"/>
        </w:rPr>
        <w:t>y</w:t>
      </w:r>
      <w:r>
        <w:rPr>
          <w:bCs/>
          <w:lang w:eastAsia="cs-CZ"/>
        </w:rPr>
        <w:t xml:space="preserve"> a mohou být zanesena do </w:t>
      </w:r>
      <w:r w:rsidR="002F062F">
        <w:rPr>
          <w:bCs/>
          <w:lang w:eastAsia="cs-CZ"/>
        </w:rPr>
        <w:t>pravidel</w:t>
      </w:r>
      <w:r>
        <w:rPr>
          <w:bCs/>
          <w:lang w:eastAsia="cs-CZ"/>
        </w:rPr>
        <w:t xml:space="preserve"> na začátku </w:t>
      </w:r>
      <w:r w:rsidR="002F062F">
        <w:rPr>
          <w:bCs/>
          <w:lang w:eastAsia="cs-CZ"/>
        </w:rPr>
        <w:t>kurzu</w:t>
      </w:r>
      <w:r>
        <w:rPr>
          <w:bCs/>
          <w:lang w:eastAsia="cs-CZ"/>
        </w:rPr>
        <w:t xml:space="preserve">. Tato důležitá možnost participace může být jedním z prvotních zážitků, které </w:t>
      </w:r>
      <w:r w:rsidR="002F062F">
        <w:rPr>
          <w:bCs/>
          <w:lang w:eastAsia="cs-CZ"/>
        </w:rPr>
        <w:t>účastníkům</w:t>
      </w:r>
      <w:r>
        <w:rPr>
          <w:bCs/>
          <w:lang w:eastAsia="cs-CZ"/>
        </w:rPr>
        <w:t xml:space="preserve"> můžeme nabídnout. </w:t>
      </w:r>
    </w:p>
    <w:p w14:paraId="6AAD225F" w14:textId="77777777" w:rsidR="00A80C94" w:rsidRDefault="00A80C94" w:rsidP="00A80C94">
      <w:pPr>
        <w:spacing w:after="0" w:line="360" w:lineRule="auto"/>
        <w:ind w:firstLine="425"/>
        <w:jc w:val="both"/>
        <w:rPr>
          <w:bCs/>
          <w:lang w:eastAsia="cs-CZ"/>
        </w:rPr>
      </w:pPr>
      <w:r w:rsidRPr="00D5032B">
        <w:rPr>
          <w:bCs/>
          <w:lang w:eastAsia="cs-CZ"/>
        </w:rPr>
        <w:t>Pokud CZV používáme při práci</w:t>
      </w:r>
      <w:r>
        <w:rPr>
          <w:bCs/>
          <w:lang w:eastAsia="cs-CZ"/>
        </w:rPr>
        <w:t xml:space="preserve"> se skupinou, která s ní nemá zkušenosti, je vhodné mít tato pravidla viditelně vyvěšena, abychom je nemuseli opakovat, a např. při jejich porušení jsme na ně mohli ukázáním upozornit, abychom je připomenuli. Tím taktním způsobem nemusíme přerušovat zpětnovazební proces. </w:t>
      </w:r>
    </w:p>
    <w:p w14:paraId="0F0C9645" w14:textId="64E5AE70" w:rsidR="00A80C94" w:rsidRPr="001D5939" w:rsidRDefault="00A80C94" w:rsidP="00A80C94">
      <w:pPr>
        <w:spacing w:after="0" w:line="360" w:lineRule="auto"/>
        <w:ind w:firstLine="425"/>
        <w:jc w:val="both"/>
        <w:rPr>
          <w:bCs/>
          <w:lang w:eastAsia="cs-CZ"/>
        </w:rPr>
      </w:pPr>
      <w:r w:rsidRPr="00D5032B">
        <w:rPr>
          <w:bCs/>
          <w:lang w:eastAsia="cs-CZ"/>
        </w:rPr>
        <w:t>Za kvalitu a způsob zpětnovazebního</w:t>
      </w:r>
      <w:r>
        <w:rPr>
          <w:bCs/>
          <w:lang w:eastAsia="cs-CZ"/>
        </w:rPr>
        <w:t xml:space="preserve"> sezení i bezpečí vždy zodpovídá konkrétní osoba. Kompetence lze delegovat, nikoliv přenést. </w:t>
      </w:r>
    </w:p>
    <w:p w14:paraId="70ED7CED" w14:textId="77777777" w:rsidR="00A80C94" w:rsidRPr="001D5939" w:rsidRDefault="00A80C94" w:rsidP="00431220">
      <w:pPr>
        <w:pStyle w:val="Heading2"/>
      </w:pPr>
      <w:bookmarkStart w:id="40" w:name="_Toc477164492"/>
      <w:bookmarkStart w:id="41" w:name="_Toc477164641"/>
      <w:bookmarkStart w:id="42" w:name="_Toc478336298"/>
      <w:bookmarkStart w:id="43" w:name="_Toc478500575"/>
      <w:bookmarkStart w:id="44" w:name="_Toc478557403"/>
      <w:bookmarkStart w:id="45" w:name="_Toc478634211"/>
      <w:bookmarkStart w:id="46" w:name="_Toc478636370"/>
      <w:bookmarkStart w:id="47" w:name="_Toc478649041"/>
      <w:proofErr w:type="spellStart"/>
      <w:r w:rsidRPr="001D5939">
        <w:lastRenderedPageBreak/>
        <w:t>Facilitační</w:t>
      </w:r>
      <w:proofErr w:type="spellEnd"/>
      <w:r w:rsidRPr="001D5939">
        <w:t xml:space="preserve"> </w:t>
      </w:r>
      <w:proofErr w:type="spellStart"/>
      <w:r w:rsidRPr="001D5939">
        <w:t>techniky</w:t>
      </w:r>
      <w:bookmarkEnd w:id="40"/>
      <w:bookmarkEnd w:id="41"/>
      <w:bookmarkEnd w:id="42"/>
      <w:bookmarkEnd w:id="43"/>
      <w:bookmarkEnd w:id="44"/>
      <w:bookmarkEnd w:id="45"/>
      <w:bookmarkEnd w:id="46"/>
      <w:bookmarkEnd w:id="47"/>
      <w:proofErr w:type="spellEnd"/>
    </w:p>
    <w:p w14:paraId="61DE8236" w14:textId="77777777" w:rsidR="00A80C94" w:rsidRPr="001D5939" w:rsidRDefault="00A80C94" w:rsidP="00A80C94">
      <w:pPr>
        <w:spacing w:after="0" w:line="360" w:lineRule="auto"/>
        <w:jc w:val="both"/>
        <w:rPr>
          <w:bCs/>
          <w:lang w:eastAsia="cs-CZ"/>
        </w:rPr>
      </w:pPr>
      <w:r w:rsidRPr="001D5939">
        <w:rPr>
          <w:bCs/>
          <w:lang w:eastAsia="cs-CZ"/>
        </w:rPr>
        <w:t xml:space="preserve">Facilitace se zabývá tím, jak vést cílenou zpětnou vazbu a jak dosáhnout větší efektivity. Existuje několik facilitačních technik, mezi které můžeme zařadit např. ty níže popsané. </w:t>
      </w:r>
    </w:p>
    <w:p w14:paraId="30364409" w14:textId="77777777" w:rsidR="00A80C94" w:rsidRPr="003A7CBE" w:rsidRDefault="00A80C94" w:rsidP="003A7CBE">
      <w:pPr>
        <w:pStyle w:val="ListParagraph"/>
        <w:numPr>
          <w:ilvl w:val="0"/>
          <w:numId w:val="5"/>
        </w:numPr>
        <w:spacing w:after="0" w:line="360" w:lineRule="auto"/>
        <w:jc w:val="both"/>
        <w:rPr>
          <w:bCs/>
          <w:lang w:eastAsia="cs-CZ"/>
        </w:rPr>
      </w:pPr>
      <w:r w:rsidRPr="003A7CBE">
        <w:rPr>
          <w:bCs/>
          <w:i/>
          <w:lang w:eastAsia="cs-CZ"/>
        </w:rPr>
        <w:t>Prožitek mluví sám za sebe</w:t>
      </w:r>
      <w:r w:rsidRPr="003A7CBE">
        <w:rPr>
          <w:bCs/>
          <w:lang w:eastAsia="cs-CZ"/>
        </w:rPr>
        <w:t xml:space="preserve"> – účastníci si sami utřiďují myšlenky. Tato technika je vhodná, pokud nesledujeme žádný konkrétní cíl. Jedná se o náhodné učení novým dovednostem na základě předchozí aktivity. Každý člen skupiny má možnost naučit se něco o sobě. Tato technika však nepostačí k tomu, abychom odhalili dopad našeho chování na ostatní. Tento způsob facilitace je velmi často využíván u rekreačních programů. Zaměření je na samotný zážitek, nikoliv na proces jeho zpracování. </w:t>
      </w:r>
    </w:p>
    <w:p w14:paraId="2CDCCEC2" w14:textId="77777777" w:rsidR="00A80C94" w:rsidRPr="003A7CBE" w:rsidRDefault="00A80C94" w:rsidP="003A7CBE">
      <w:pPr>
        <w:pStyle w:val="ListParagraph"/>
        <w:numPr>
          <w:ilvl w:val="0"/>
          <w:numId w:val="5"/>
        </w:numPr>
        <w:spacing w:after="0" w:line="360" w:lineRule="auto"/>
        <w:jc w:val="both"/>
        <w:rPr>
          <w:bCs/>
          <w:lang w:eastAsia="cs-CZ"/>
        </w:rPr>
      </w:pPr>
      <w:r w:rsidRPr="003A7CBE">
        <w:rPr>
          <w:bCs/>
          <w:i/>
          <w:lang w:eastAsia="cs-CZ"/>
        </w:rPr>
        <w:t>Mluvíme za prožitek</w:t>
      </w:r>
      <w:r w:rsidRPr="003A7CBE">
        <w:rPr>
          <w:bCs/>
          <w:lang w:eastAsia="cs-CZ"/>
        </w:rPr>
        <w:t xml:space="preserve"> – při této facilitaci je instruktor postaven do role odborníka. Po ukončené aktivitě účastník informuje o tom, co se naučil a jak naučené může uplatnit v běžném životě. Instruktor poskytuje zpětnou vazbu na chování účastníků. Jeho interpretace však může být nepřesná, a to vzhledem k tomu, že nemůže vědět, co jednotliví účastníci prožívali. Pokud je shrnutí provedeno nevhodně, hrozí, že se účastníci uzavřou do sebe a nebudou se více projevovat. </w:t>
      </w:r>
    </w:p>
    <w:p w14:paraId="2DF4B8E0" w14:textId="77777777" w:rsidR="00A80C94" w:rsidRPr="003A7CBE" w:rsidRDefault="00A80C94" w:rsidP="003A7CBE">
      <w:pPr>
        <w:pStyle w:val="ListParagraph"/>
        <w:numPr>
          <w:ilvl w:val="0"/>
          <w:numId w:val="5"/>
        </w:numPr>
        <w:spacing w:after="0" w:line="360" w:lineRule="auto"/>
        <w:jc w:val="both"/>
        <w:rPr>
          <w:bCs/>
          <w:lang w:eastAsia="cs-CZ"/>
        </w:rPr>
      </w:pPr>
      <w:r w:rsidRPr="003A7CBE">
        <w:rPr>
          <w:bCs/>
          <w:i/>
          <w:lang w:eastAsia="cs-CZ"/>
        </w:rPr>
        <w:t>Mluvíme o prožitku</w:t>
      </w:r>
      <w:r w:rsidRPr="003A7CBE">
        <w:rPr>
          <w:bCs/>
          <w:lang w:eastAsia="cs-CZ"/>
        </w:rPr>
        <w:t xml:space="preserve"> – účastníci jsou postaveni před problém, přičemž neznají správné řešení. Instruktor se ptá na názor jednotlivých účastníků, místo toho, aby prozrazoval správný postup. Účastníci tím na sebe berou zodpovědnost za výsledné řešení. Učení probíhá během společného hledání odpovědí na pokládané otázky. </w:t>
      </w:r>
    </w:p>
    <w:p w14:paraId="20653F65" w14:textId="77777777" w:rsidR="00A80C94" w:rsidRPr="003A7CBE" w:rsidRDefault="00A80C94" w:rsidP="003A7CBE">
      <w:pPr>
        <w:pStyle w:val="ListParagraph"/>
        <w:numPr>
          <w:ilvl w:val="0"/>
          <w:numId w:val="5"/>
        </w:numPr>
        <w:spacing w:after="0" w:line="360" w:lineRule="auto"/>
        <w:jc w:val="both"/>
        <w:rPr>
          <w:bCs/>
          <w:lang w:eastAsia="cs-CZ"/>
        </w:rPr>
      </w:pPr>
      <w:r w:rsidRPr="003A7CBE">
        <w:rPr>
          <w:bCs/>
          <w:i/>
          <w:lang w:eastAsia="cs-CZ"/>
        </w:rPr>
        <w:t>Klademe přímé vstupní otázky</w:t>
      </w:r>
      <w:r w:rsidRPr="003A7CBE">
        <w:rPr>
          <w:bCs/>
          <w:lang w:eastAsia="cs-CZ"/>
        </w:rPr>
        <w:t xml:space="preserve"> – při používání CZV se ukázalo jako potřebné nasměrovat účastníky správným směrem už během aktivity. Z toho se zrodila další technika. Otázky pokládáme na začátku aktivity. Tuto techniku</w:t>
      </w:r>
      <w:r w:rsidRPr="003A7CBE">
        <w:rPr>
          <w:bCs/>
          <w:color w:val="FF0000"/>
          <w:lang w:eastAsia="cs-CZ"/>
        </w:rPr>
        <w:t xml:space="preserve"> </w:t>
      </w:r>
      <w:r w:rsidRPr="003A7CBE">
        <w:rPr>
          <w:bCs/>
          <w:lang w:eastAsia="cs-CZ"/>
        </w:rPr>
        <w:t xml:space="preserve">můžeme dělit do následujících pěti oblastí. </w:t>
      </w:r>
    </w:p>
    <w:p w14:paraId="673DCD3F" w14:textId="6E808C15" w:rsidR="00A80C94" w:rsidRPr="003A7CBE" w:rsidRDefault="00A80C94" w:rsidP="003A7CBE">
      <w:pPr>
        <w:pStyle w:val="ListParagraph"/>
        <w:numPr>
          <w:ilvl w:val="1"/>
          <w:numId w:val="5"/>
        </w:numPr>
        <w:spacing w:after="0" w:line="360" w:lineRule="auto"/>
        <w:jc w:val="both"/>
        <w:rPr>
          <w:bCs/>
          <w:lang w:eastAsia="cs-CZ"/>
        </w:rPr>
      </w:pPr>
      <w:r w:rsidRPr="003A7CBE">
        <w:rPr>
          <w:bCs/>
          <w:i/>
          <w:lang w:eastAsia="cs-CZ"/>
        </w:rPr>
        <w:t>Revize</w:t>
      </w:r>
      <w:r w:rsidRPr="003A7CBE">
        <w:rPr>
          <w:bCs/>
          <w:lang w:eastAsia="cs-CZ"/>
        </w:rPr>
        <w:t xml:space="preserve"> – opakování toho, co jsme se naučili již dříve při aktivitách, na které navazujeme.</w:t>
      </w:r>
    </w:p>
    <w:p w14:paraId="48F7D5A2" w14:textId="1BC684D0" w:rsidR="00A80C94" w:rsidRPr="003A7CBE" w:rsidRDefault="00A80C94" w:rsidP="003A7CBE">
      <w:pPr>
        <w:pStyle w:val="ListParagraph"/>
        <w:numPr>
          <w:ilvl w:val="1"/>
          <w:numId w:val="5"/>
        </w:numPr>
        <w:spacing w:after="0" w:line="360" w:lineRule="auto"/>
        <w:jc w:val="both"/>
        <w:rPr>
          <w:bCs/>
          <w:lang w:eastAsia="cs-CZ"/>
        </w:rPr>
      </w:pPr>
      <w:r w:rsidRPr="003A7CBE">
        <w:rPr>
          <w:bCs/>
          <w:i/>
          <w:lang w:eastAsia="cs-CZ"/>
        </w:rPr>
        <w:t>Fakta</w:t>
      </w:r>
      <w:r w:rsidRPr="003A7CBE">
        <w:rPr>
          <w:bCs/>
          <w:lang w:eastAsia="cs-CZ"/>
        </w:rPr>
        <w:t xml:space="preserve"> – pojmenování cíle a přinesení možných poznatků.</w:t>
      </w:r>
    </w:p>
    <w:p w14:paraId="66CB8955" w14:textId="3E55D2C1" w:rsidR="00A80C94" w:rsidRPr="003A7CBE" w:rsidRDefault="00A80C94" w:rsidP="003A7CBE">
      <w:pPr>
        <w:pStyle w:val="ListParagraph"/>
        <w:numPr>
          <w:ilvl w:val="1"/>
          <w:numId w:val="5"/>
        </w:numPr>
        <w:spacing w:after="0" w:line="360" w:lineRule="auto"/>
        <w:jc w:val="both"/>
        <w:rPr>
          <w:bCs/>
          <w:lang w:eastAsia="cs-CZ"/>
        </w:rPr>
      </w:pPr>
      <w:r w:rsidRPr="003A7CBE">
        <w:rPr>
          <w:bCs/>
          <w:i/>
          <w:lang w:eastAsia="cs-CZ"/>
        </w:rPr>
        <w:t>Motivace</w:t>
      </w:r>
      <w:r w:rsidRPr="003A7CBE">
        <w:rPr>
          <w:bCs/>
          <w:lang w:eastAsia="cs-CZ"/>
        </w:rPr>
        <w:t xml:space="preserve"> – vyvýšení důležitosti aktivity a možnosti jejího využití v budoucnu a praxi. </w:t>
      </w:r>
    </w:p>
    <w:p w14:paraId="296067C8" w14:textId="0D4C9407" w:rsidR="00A80C94" w:rsidRPr="003A7CBE" w:rsidRDefault="00A80C94" w:rsidP="003A7CBE">
      <w:pPr>
        <w:pStyle w:val="ListParagraph"/>
        <w:numPr>
          <w:ilvl w:val="1"/>
          <w:numId w:val="5"/>
        </w:numPr>
        <w:spacing w:after="0" w:line="360" w:lineRule="auto"/>
        <w:jc w:val="both"/>
        <w:rPr>
          <w:bCs/>
          <w:lang w:eastAsia="cs-CZ"/>
        </w:rPr>
      </w:pPr>
      <w:r w:rsidRPr="003A7CBE">
        <w:rPr>
          <w:bCs/>
          <w:i/>
          <w:lang w:eastAsia="cs-CZ"/>
        </w:rPr>
        <w:t>Funkčnost</w:t>
      </w:r>
      <w:r w:rsidRPr="003A7CBE">
        <w:rPr>
          <w:bCs/>
          <w:lang w:eastAsia="cs-CZ"/>
        </w:rPr>
        <w:t xml:space="preserve"> – shrnutí toho, co účastníky dovede k úspěchu. </w:t>
      </w:r>
    </w:p>
    <w:p w14:paraId="727A3EB1" w14:textId="5013D9DE" w:rsidR="00A80C94" w:rsidRPr="003A7CBE" w:rsidRDefault="00A80C94" w:rsidP="003A7CBE">
      <w:pPr>
        <w:pStyle w:val="ListParagraph"/>
        <w:numPr>
          <w:ilvl w:val="1"/>
          <w:numId w:val="5"/>
        </w:numPr>
        <w:spacing w:after="0" w:line="360" w:lineRule="auto"/>
        <w:jc w:val="both"/>
        <w:rPr>
          <w:bCs/>
          <w:lang w:eastAsia="cs-CZ"/>
        </w:rPr>
      </w:pPr>
      <w:proofErr w:type="spellStart"/>
      <w:r w:rsidRPr="003A7CBE">
        <w:rPr>
          <w:bCs/>
          <w:i/>
          <w:lang w:eastAsia="cs-CZ"/>
        </w:rPr>
        <w:t>Dysfunkčnost</w:t>
      </w:r>
      <w:proofErr w:type="spellEnd"/>
      <w:r w:rsidRPr="003A7CBE">
        <w:rPr>
          <w:bCs/>
          <w:lang w:eastAsia="cs-CZ"/>
        </w:rPr>
        <w:t xml:space="preserve"> – shrnutí toho, co bude překážkou k cíli a poskytnutí rad, jak se při setkání s překážkou zachovat. </w:t>
      </w:r>
    </w:p>
    <w:p w14:paraId="56C400BD" w14:textId="77777777" w:rsidR="00A80C94" w:rsidRPr="003A7CBE" w:rsidRDefault="00A80C94" w:rsidP="003A7CBE">
      <w:pPr>
        <w:pStyle w:val="ListParagraph"/>
        <w:numPr>
          <w:ilvl w:val="0"/>
          <w:numId w:val="5"/>
        </w:numPr>
        <w:spacing w:after="0" w:line="360" w:lineRule="auto"/>
        <w:jc w:val="both"/>
        <w:rPr>
          <w:bCs/>
          <w:lang w:eastAsia="cs-CZ"/>
        </w:rPr>
      </w:pPr>
      <w:r w:rsidRPr="003A7CBE">
        <w:rPr>
          <w:bCs/>
          <w:i/>
          <w:lang w:eastAsia="cs-CZ"/>
        </w:rPr>
        <w:lastRenderedPageBreak/>
        <w:t>Metaforizujeme prožitek</w:t>
      </w:r>
      <w:r w:rsidRPr="003A7CBE">
        <w:rPr>
          <w:bCs/>
          <w:lang w:eastAsia="cs-CZ"/>
        </w:rPr>
        <w:t xml:space="preserve"> – základ této facilitace je postaven na propojenosti aktivit s reálným životem. Metafory používáme pro přirovnání. Mohou být fantazijní (pohádky, fantasy aj.) nebo reálné (paralely, propojení s běžným životem účastníků aj.). Po aktivitě následuje krátká diskuse, kdy účastníci porovnávají aktivitu s jejich každodenním životem, hledají spojitosti a rozdíly. Obtížnější je najít vhodné metafory. Metafory nesmějí být blízké jen instruktorovi, ale především účastníkům.</w:t>
      </w:r>
    </w:p>
    <w:p w14:paraId="385D36FD" w14:textId="77777777" w:rsidR="00A80C94" w:rsidRPr="003A7CBE" w:rsidRDefault="00A80C94" w:rsidP="003A7CBE">
      <w:pPr>
        <w:pStyle w:val="ListParagraph"/>
        <w:numPr>
          <w:ilvl w:val="0"/>
          <w:numId w:val="5"/>
        </w:numPr>
        <w:spacing w:after="0" w:line="360" w:lineRule="auto"/>
        <w:jc w:val="both"/>
        <w:rPr>
          <w:bCs/>
          <w:lang w:eastAsia="cs-CZ"/>
        </w:rPr>
      </w:pPr>
      <w:r w:rsidRPr="003A7CBE">
        <w:rPr>
          <w:bCs/>
          <w:i/>
          <w:lang w:eastAsia="cs-CZ"/>
        </w:rPr>
        <w:t>Klademe nepřímé otázky</w:t>
      </w:r>
      <w:r w:rsidRPr="003A7CBE">
        <w:rPr>
          <w:bCs/>
          <w:lang w:eastAsia="cs-CZ"/>
        </w:rPr>
        <w:t xml:space="preserve"> – tuto metodu řadíme mezi nejméně používané, a to možná právě proto, že se jedná o metodu nejnáročnější, protože klade velké nároky na znalost psychologických dovedností. Využívá se při terapeutických kurzech, většinou u disfunkčních skupin. V rámci těchto skupin je velmi náročné např. zajistit zrychlení tempa. Instruktor se snaží o to, aby si skupina sama definovala problém, který vznikl.</w:t>
      </w:r>
      <w:r w:rsidRPr="001D5939">
        <w:rPr>
          <w:vertAlign w:val="superscript"/>
          <w:lang w:eastAsia="cs-CZ"/>
        </w:rPr>
        <w:footnoteReference w:id="25"/>
      </w:r>
    </w:p>
    <w:p w14:paraId="6B136A10" w14:textId="5AF70E32" w:rsidR="00A80C94" w:rsidRPr="001D5939" w:rsidRDefault="00A80C94" w:rsidP="00A80C94">
      <w:pPr>
        <w:spacing w:after="0" w:line="360" w:lineRule="auto"/>
        <w:ind w:firstLine="425"/>
        <w:jc w:val="both"/>
        <w:rPr>
          <w:bCs/>
          <w:lang w:eastAsia="cs-CZ"/>
        </w:rPr>
      </w:pPr>
      <w:r>
        <w:rPr>
          <w:bCs/>
          <w:lang w:eastAsia="cs-CZ"/>
        </w:rPr>
        <w:t xml:space="preserve">Jednotlivé techniky je vhodné střídat. U pobytových akcí se vztahy </w:t>
      </w:r>
      <w:r w:rsidRPr="00D5032B">
        <w:rPr>
          <w:bCs/>
          <w:lang w:eastAsia="cs-CZ"/>
        </w:rPr>
        <w:t>prohlubují, ať už se skupina zná, nebo se vidí prvně. Z tohoto důvodu je na začátku akce vhodné zařazovat techniky, které jsou více na povrchu, kde jen popisujeme</w:t>
      </w:r>
      <w:r>
        <w:rPr>
          <w:bCs/>
          <w:lang w:eastAsia="cs-CZ"/>
        </w:rPr>
        <w:t xml:space="preserve"> skutečnosti. Tím, jak program a dny ubíhají, můžeme zkoušet techniky, které vypovídají o našich pocitech. Pokud bychom se rozhodli, že námi plánovaná CZV není s ohledem na složení skupiny vhodná, můžeme uplatnit její alternativní formy.</w:t>
      </w:r>
    </w:p>
    <w:p w14:paraId="62D8E611" w14:textId="77777777" w:rsidR="00A80C94" w:rsidRPr="001D5939" w:rsidRDefault="00A80C94" w:rsidP="00431220">
      <w:pPr>
        <w:pStyle w:val="Heading1"/>
        <w:spacing w:after="240"/>
      </w:pPr>
      <w:bookmarkStart w:id="48" w:name="_Toc477164493"/>
      <w:bookmarkStart w:id="49" w:name="_Toc477164642"/>
      <w:bookmarkStart w:id="50" w:name="_Toc478336299"/>
      <w:bookmarkStart w:id="51" w:name="_Toc478500576"/>
      <w:bookmarkStart w:id="52" w:name="_Toc478557404"/>
      <w:bookmarkStart w:id="53" w:name="_Toc478634212"/>
      <w:bookmarkStart w:id="54" w:name="_Toc478636371"/>
      <w:bookmarkStart w:id="55" w:name="_Toc478649042"/>
      <w:proofErr w:type="spellStart"/>
      <w:r w:rsidRPr="001D5939">
        <w:lastRenderedPageBreak/>
        <w:t>Alternativní</w:t>
      </w:r>
      <w:proofErr w:type="spellEnd"/>
      <w:r w:rsidRPr="001D5939">
        <w:t xml:space="preserve"> </w:t>
      </w:r>
      <w:proofErr w:type="spellStart"/>
      <w:r w:rsidRPr="001D5939">
        <w:t>formy</w:t>
      </w:r>
      <w:proofErr w:type="spellEnd"/>
      <w:r w:rsidRPr="001D5939">
        <w:t xml:space="preserve"> CZV</w:t>
      </w:r>
      <w:bookmarkEnd w:id="48"/>
      <w:bookmarkEnd w:id="49"/>
      <w:bookmarkEnd w:id="50"/>
      <w:bookmarkEnd w:id="51"/>
      <w:bookmarkEnd w:id="52"/>
      <w:bookmarkEnd w:id="53"/>
      <w:bookmarkEnd w:id="54"/>
      <w:bookmarkEnd w:id="55"/>
    </w:p>
    <w:p w14:paraId="35FEF690" w14:textId="77777777" w:rsidR="00A80C94" w:rsidRPr="001D5939" w:rsidRDefault="00A80C94" w:rsidP="00A80C94">
      <w:pPr>
        <w:spacing w:after="0" w:line="360" w:lineRule="auto"/>
        <w:jc w:val="both"/>
        <w:rPr>
          <w:lang w:eastAsia="cs-CZ"/>
        </w:rPr>
      </w:pPr>
      <w:r w:rsidRPr="001D5939">
        <w:rPr>
          <w:lang w:eastAsia="cs-CZ"/>
        </w:rPr>
        <w:t xml:space="preserve">Nejčastější formou CZV je diskuze, ale </w:t>
      </w:r>
      <w:r w:rsidRPr="00D5032B">
        <w:rPr>
          <w:lang w:eastAsia="cs-CZ"/>
        </w:rPr>
        <w:t>někdy se jí můžeme</w:t>
      </w:r>
      <w:r w:rsidRPr="001D5939">
        <w:rPr>
          <w:lang w:eastAsia="cs-CZ"/>
        </w:rPr>
        <w:t xml:space="preserve"> vyhnout, a to z několika důvodů. Jedním z nich může být, např. když se CZV stane stereotypním prostředkem </w:t>
      </w:r>
      <w:r w:rsidRPr="00D5032B">
        <w:rPr>
          <w:lang w:eastAsia="cs-CZ"/>
        </w:rPr>
        <w:t>u konkrétní skupiny a hrozí zde, že o CZV nebude ze strany skupiny zájem. Diskuzi také vynecháme, pokud se jedná o techniku, která už skupině nemá co nabídnout, a bude vhodnější volit jinou techniku, protože skupina diskutuje téměř pokaždé. Třetím důvodem může silně introvertní skupina, na které by si vedoucí tzv. vymlátil zuby, aniž by toto bylo pro skupinu, vzhledem k jejímu složení, významné. CZV můžeme také vynechat, pokud pracujeme se skupinou, která je natolik odlišná ve vyjadřovacích, intelektuální či jiných schopnostech, že by vznikal jen stěží překonatelný hendikep</w:t>
      </w:r>
      <w:r>
        <w:rPr>
          <w:lang w:eastAsia="cs-CZ"/>
        </w:rPr>
        <w:t>.</w:t>
      </w:r>
      <w:r w:rsidRPr="001D5939">
        <w:rPr>
          <w:lang w:eastAsia="cs-CZ"/>
        </w:rPr>
        <w:t xml:space="preserve"> Opomineme-li nedostatek času, může být důvodem i to, že účastníci již nemají sil, protože je zážitek příliš vyčerpal.</w:t>
      </w:r>
      <w:r>
        <w:rPr>
          <w:rStyle w:val="FootnoteReference"/>
          <w:lang w:eastAsia="cs-CZ"/>
        </w:rPr>
        <w:footnoteReference w:id="26"/>
      </w:r>
      <w:r w:rsidRPr="001D5939">
        <w:rPr>
          <w:lang w:eastAsia="cs-CZ"/>
        </w:rPr>
        <w:t xml:space="preserve"> </w:t>
      </w:r>
    </w:p>
    <w:p w14:paraId="1145CABB" w14:textId="77777777" w:rsidR="00A80C94" w:rsidRDefault="00A80C94" w:rsidP="00A80C94">
      <w:pPr>
        <w:spacing w:after="0" w:line="360" w:lineRule="auto"/>
        <w:ind w:firstLine="425"/>
        <w:jc w:val="both"/>
        <w:rPr>
          <w:lang w:eastAsia="cs-CZ"/>
        </w:rPr>
      </w:pPr>
      <w:r w:rsidRPr="001D5939">
        <w:rPr>
          <w:lang w:eastAsia="cs-CZ"/>
        </w:rPr>
        <w:t xml:space="preserve">Pokud chceme diskuzi z jakýchkoliv důvodů vynechat, nemusíme na CZV rezignovat a můžeme volit alternativní facilitační techniky, které jsou vhodné např. s nejmenšími dětmi nebo </w:t>
      </w:r>
      <w:r>
        <w:rPr>
          <w:lang w:eastAsia="cs-CZ"/>
        </w:rPr>
        <w:t>v</w:t>
      </w:r>
      <w:r w:rsidRPr="001D5939">
        <w:rPr>
          <w:lang w:eastAsia="cs-CZ"/>
        </w:rPr>
        <w:t xml:space="preserve">e chvíli, kdy improvizujeme a chceme techniku zařadit bez předchozí přípravy. </w:t>
      </w:r>
    </w:p>
    <w:p w14:paraId="3D7F284C" w14:textId="77777777" w:rsidR="00A80C94" w:rsidRPr="001D5939" w:rsidRDefault="00A80C94" w:rsidP="00A80C94">
      <w:pPr>
        <w:spacing w:after="0" w:line="360" w:lineRule="auto"/>
        <w:ind w:firstLine="425"/>
        <w:jc w:val="both"/>
        <w:rPr>
          <w:lang w:eastAsia="cs-CZ"/>
        </w:rPr>
      </w:pPr>
      <w:proofErr w:type="spellStart"/>
      <w:r>
        <w:rPr>
          <w:lang w:eastAsia="cs-CZ"/>
        </w:rPr>
        <w:t>Pelánek</w:t>
      </w:r>
      <w:proofErr w:type="spellEnd"/>
      <w:r w:rsidRPr="001D5939">
        <w:rPr>
          <w:vertAlign w:val="superscript"/>
          <w:lang w:eastAsia="cs-CZ"/>
        </w:rPr>
        <w:footnoteReference w:id="27"/>
      </w:r>
      <w:r>
        <w:rPr>
          <w:lang w:eastAsia="cs-CZ"/>
        </w:rPr>
        <w:t xml:space="preserve"> mluví o třech hlavních typech alternativní CZV:</w:t>
      </w:r>
    </w:p>
    <w:p w14:paraId="5239C692" w14:textId="77777777" w:rsidR="00A80C94" w:rsidRPr="001D5939" w:rsidRDefault="00A80C94" w:rsidP="00814D19">
      <w:pPr>
        <w:pStyle w:val="ListParagraph"/>
        <w:numPr>
          <w:ilvl w:val="0"/>
          <w:numId w:val="7"/>
        </w:numPr>
        <w:spacing w:after="0" w:line="360" w:lineRule="auto"/>
        <w:jc w:val="both"/>
        <w:rPr>
          <w:lang w:eastAsia="cs-CZ"/>
        </w:rPr>
      </w:pPr>
      <w:r w:rsidRPr="00814D19">
        <w:rPr>
          <w:i/>
          <w:lang w:eastAsia="cs-CZ"/>
        </w:rPr>
        <w:t>Rychlé shrnutí</w:t>
      </w:r>
      <w:r w:rsidRPr="001D5939">
        <w:rPr>
          <w:lang w:eastAsia="cs-CZ"/>
        </w:rPr>
        <w:t xml:space="preserve"> – vybíráme uzavřené otázky, na které odpovídají všichni účastníci naráz,</w:t>
      </w:r>
      <w:r>
        <w:rPr>
          <w:lang w:eastAsia="cs-CZ"/>
        </w:rPr>
        <w:t xml:space="preserve"> např. ano/ne, palec </w:t>
      </w:r>
      <w:r w:rsidRPr="00D5032B">
        <w:rPr>
          <w:lang w:eastAsia="cs-CZ"/>
        </w:rPr>
        <w:t>nahoru/dolů,</w:t>
      </w:r>
      <w:r w:rsidRPr="001D5939">
        <w:rPr>
          <w:lang w:eastAsia="cs-CZ"/>
        </w:rPr>
        <w:t xml:space="preserve"> výběr z rohů v místnosti (různé názory), polohy rukou (dotazy na pocity). Může probíhat i individuálně, pokud např. každý může zvolit pouze jedno slovo nebo dokončit větu např. tohoto znění: </w:t>
      </w:r>
      <w:r w:rsidRPr="00814D19">
        <w:rPr>
          <w:i/>
          <w:lang w:eastAsia="cs-CZ"/>
        </w:rPr>
        <w:t>„</w:t>
      </w:r>
      <w:r w:rsidRPr="001D5939">
        <w:rPr>
          <w:lang w:eastAsia="cs-CZ"/>
        </w:rPr>
        <w:t>Nejvíce mě překvapilo…</w:t>
      </w:r>
      <w:r w:rsidRPr="00814D19">
        <w:rPr>
          <w:i/>
          <w:lang w:eastAsia="cs-CZ"/>
        </w:rPr>
        <w:t>“</w:t>
      </w:r>
      <w:r w:rsidRPr="001D5939">
        <w:rPr>
          <w:lang w:eastAsia="cs-CZ"/>
        </w:rPr>
        <w:t>.</w:t>
      </w:r>
    </w:p>
    <w:p w14:paraId="0D83BC83" w14:textId="630B010D" w:rsidR="00A80C94" w:rsidRPr="001D5939" w:rsidRDefault="00A80C94" w:rsidP="00814D19">
      <w:pPr>
        <w:pStyle w:val="ListParagraph"/>
        <w:numPr>
          <w:ilvl w:val="0"/>
          <w:numId w:val="7"/>
        </w:numPr>
        <w:spacing w:after="0" w:line="360" w:lineRule="auto"/>
        <w:jc w:val="both"/>
        <w:rPr>
          <w:lang w:eastAsia="cs-CZ"/>
        </w:rPr>
      </w:pPr>
      <w:r w:rsidRPr="00814D19">
        <w:rPr>
          <w:i/>
          <w:lang w:eastAsia="cs-CZ"/>
        </w:rPr>
        <w:t>CZV tvořením</w:t>
      </w:r>
      <w:r w:rsidRPr="001D5939">
        <w:rPr>
          <w:lang w:eastAsia="cs-CZ"/>
        </w:rPr>
        <w:t xml:space="preserve"> – účastníky necháme pomocí tvorby vytvořit odpověď na konkrétní otázku nebo téma, například malová</w:t>
      </w:r>
      <w:r>
        <w:rPr>
          <w:lang w:eastAsia="cs-CZ"/>
        </w:rPr>
        <w:t xml:space="preserve">ním. Vytvořené </w:t>
      </w:r>
      <w:r w:rsidRPr="00D5032B">
        <w:rPr>
          <w:lang w:eastAsia="cs-CZ"/>
        </w:rPr>
        <w:t>mohou účastníci</w:t>
      </w:r>
      <w:r w:rsidR="00814D19">
        <w:rPr>
          <w:lang w:eastAsia="cs-CZ"/>
        </w:rPr>
        <w:t>,</w:t>
      </w:r>
      <w:r w:rsidRPr="00D5032B">
        <w:rPr>
          <w:lang w:eastAsia="cs-CZ"/>
        </w:rPr>
        <w:t xml:space="preserve"> popř.</w:t>
      </w:r>
      <w:r w:rsidRPr="001D5939">
        <w:rPr>
          <w:lang w:eastAsia="cs-CZ"/>
        </w:rPr>
        <w:t xml:space="preserve"> krátce okomentovat. Tvorba také může probíhat ve skupinkách, kdy dochází k samovolné reflexi, protože účastníci jsou nuceni komunikovat. </w:t>
      </w:r>
    </w:p>
    <w:p w14:paraId="11E3AF88" w14:textId="77777777" w:rsidR="00A80C94" w:rsidRDefault="00A80C94" w:rsidP="00814D19">
      <w:pPr>
        <w:pStyle w:val="ListParagraph"/>
        <w:numPr>
          <w:ilvl w:val="0"/>
          <w:numId w:val="7"/>
        </w:numPr>
        <w:spacing w:after="0" w:line="360" w:lineRule="auto"/>
        <w:jc w:val="both"/>
        <w:rPr>
          <w:lang w:eastAsia="cs-CZ"/>
        </w:rPr>
      </w:pPr>
      <w:r w:rsidRPr="00814D19">
        <w:rPr>
          <w:i/>
          <w:lang w:eastAsia="cs-CZ"/>
        </w:rPr>
        <w:t>Dramatická CZV</w:t>
      </w:r>
      <w:r w:rsidRPr="001D5939">
        <w:rPr>
          <w:lang w:eastAsia="cs-CZ"/>
        </w:rPr>
        <w:t xml:space="preserve"> – vyjádření dojmů za pomoci dramatizace, např. zaujetí polohy, krátké scénky ze hry nebo pantomimické vyjádření.</w:t>
      </w:r>
      <w:r>
        <w:rPr>
          <w:lang w:eastAsia="cs-CZ"/>
        </w:rPr>
        <w:t xml:space="preserve"> Tématy jsou události hry, které</w:t>
      </w:r>
      <w:r w:rsidRPr="001D5939">
        <w:rPr>
          <w:lang w:eastAsia="cs-CZ"/>
        </w:rPr>
        <w:t xml:space="preserve"> se snažíme co nejúžeji konkretizovat, např. nejhezčí chvíle, nejdramatičtější chvíle týmu, situace před cílem aj. Není třeba příliš času na domluvu, účastníci mají za úkol improvizovat.</w:t>
      </w:r>
    </w:p>
    <w:p w14:paraId="66D1A1E3" w14:textId="2CA6FCB1" w:rsidR="00A80C94" w:rsidRDefault="00814D19" w:rsidP="00A80C94">
      <w:pPr>
        <w:spacing w:after="0" w:line="360" w:lineRule="auto"/>
        <w:ind w:firstLine="425"/>
        <w:jc w:val="both"/>
        <w:rPr>
          <w:lang w:eastAsia="cs-CZ"/>
        </w:rPr>
      </w:pPr>
      <w:r>
        <w:rPr>
          <w:lang w:eastAsia="cs-CZ"/>
        </w:rPr>
        <w:t xml:space="preserve">Alternativní formy CZV je vhodné volit </w:t>
      </w:r>
      <w:r>
        <w:rPr>
          <w:lang w:eastAsia="cs-CZ"/>
        </w:rPr>
        <w:t xml:space="preserve">zejména </w:t>
      </w:r>
      <w:r w:rsidRPr="00D5032B">
        <w:rPr>
          <w:lang w:eastAsia="cs-CZ"/>
        </w:rPr>
        <w:t>u početnější skupiny,</w:t>
      </w:r>
      <w:r>
        <w:rPr>
          <w:lang w:eastAsia="cs-CZ"/>
        </w:rPr>
        <w:t xml:space="preserve"> kde je široké věkové rozmezí účastníků</w:t>
      </w:r>
      <w:r>
        <w:rPr>
          <w:lang w:eastAsia="cs-CZ"/>
        </w:rPr>
        <w:t xml:space="preserve"> a alternativní forma </w:t>
      </w:r>
      <w:r w:rsidR="00A80C94">
        <w:rPr>
          <w:lang w:eastAsia="cs-CZ"/>
        </w:rPr>
        <w:t xml:space="preserve">CZV </w:t>
      </w:r>
      <w:r>
        <w:rPr>
          <w:lang w:eastAsia="cs-CZ"/>
        </w:rPr>
        <w:t xml:space="preserve">nám </w:t>
      </w:r>
      <w:r w:rsidR="00A80C94">
        <w:rPr>
          <w:lang w:eastAsia="cs-CZ"/>
        </w:rPr>
        <w:t>umožní zapojit všechny účastníky najednou, aniž bychom skupinu museli dělit.</w:t>
      </w:r>
    </w:p>
    <w:p w14:paraId="0F002012" w14:textId="77777777" w:rsidR="00A80C94" w:rsidRPr="001D5939" w:rsidRDefault="00A80C94" w:rsidP="00431220">
      <w:pPr>
        <w:pStyle w:val="Heading1"/>
        <w:spacing w:after="240"/>
      </w:pPr>
      <w:bookmarkStart w:id="56" w:name="_Toc477164494"/>
      <w:bookmarkStart w:id="57" w:name="_Toc477164643"/>
      <w:bookmarkStart w:id="58" w:name="_Toc478336300"/>
      <w:bookmarkStart w:id="59" w:name="_Toc478500577"/>
      <w:bookmarkStart w:id="60" w:name="_Toc478557405"/>
      <w:bookmarkStart w:id="61" w:name="_Toc478634213"/>
      <w:bookmarkStart w:id="62" w:name="_Toc478636372"/>
      <w:bookmarkStart w:id="63" w:name="_Toc478649043"/>
      <w:proofErr w:type="spellStart"/>
      <w:r w:rsidRPr="001D5939">
        <w:lastRenderedPageBreak/>
        <w:t>Závěrečná</w:t>
      </w:r>
      <w:proofErr w:type="spellEnd"/>
      <w:r w:rsidRPr="001D5939">
        <w:t xml:space="preserve"> </w:t>
      </w:r>
      <w:proofErr w:type="spellStart"/>
      <w:r w:rsidRPr="001D5939">
        <w:t>zpětná</w:t>
      </w:r>
      <w:proofErr w:type="spellEnd"/>
      <w:r w:rsidRPr="001D5939">
        <w:t xml:space="preserve"> </w:t>
      </w:r>
      <w:proofErr w:type="spellStart"/>
      <w:r w:rsidRPr="001D5939">
        <w:t>vazba</w:t>
      </w:r>
      <w:bookmarkEnd w:id="56"/>
      <w:bookmarkEnd w:id="57"/>
      <w:bookmarkEnd w:id="58"/>
      <w:bookmarkEnd w:id="59"/>
      <w:bookmarkEnd w:id="60"/>
      <w:bookmarkEnd w:id="61"/>
      <w:bookmarkEnd w:id="62"/>
      <w:bookmarkEnd w:id="63"/>
      <w:proofErr w:type="spellEnd"/>
    </w:p>
    <w:p w14:paraId="7C301FC6" w14:textId="77777777" w:rsidR="00AC7D19" w:rsidRDefault="00A80C94" w:rsidP="00AC7D19">
      <w:pPr>
        <w:spacing w:after="0" w:line="360" w:lineRule="auto"/>
        <w:jc w:val="both"/>
        <w:rPr>
          <w:lang w:eastAsia="cs-CZ"/>
        </w:rPr>
      </w:pPr>
      <w:r w:rsidRPr="001D5939">
        <w:rPr>
          <w:lang w:eastAsia="cs-CZ"/>
        </w:rPr>
        <w:t xml:space="preserve">Závěrečná zpětná </w:t>
      </w:r>
      <w:r>
        <w:rPr>
          <w:lang w:eastAsia="cs-CZ"/>
        </w:rPr>
        <w:t>vazba</w:t>
      </w:r>
      <w:r w:rsidRPr="001D5939">
        <w:rPr>
          <w:lang w:eastAsia="cs-CZ"/>
        </w:rPr>
        <w:t xml:space="preserve"> se uplatňuje u déle</w:t>
      </w:r>
      <w:r w:rsidR="00042678">
        <w:rPr>
          <w:lang w:eastAsia="cs-CZ"/>
        </w:rPr>
        <w:t xml:space="preserve"> </w:t>
      </w:r>
      <w:r w:rsidRPr="001D5939">
        <w:rPr>
          <w:lang w:eastAsia="cs-CZ"/>
        </w:rPr>
        <w:t xml:space="preserve">trvajících akcí nebo větších bloků. Jde </w:t>
      </w:r>
      <w:r w:rsidRPr="00D5032B">
        <w:rPr>
          <w:lang w:eastAsia="cs-CZ"/>
        </w:rPr>
        <w:t>o pozitivní způsob</w:t>
      </w:r>
      <w:r w:rsidRPr="001D5939">
        <w:rPr>
          <w:lang w:eastAsia="cs-CZ"/>
        </w:rPr>
        <w:t xml:space="preserve"> uzavření prožitků, které byly nashromážděny během akce. Tato zpětná vazba </w:t>
      </w:r>
      <w:r w:rsidR="00042678">
        <w:rPr>
          <w:lang w:eastAsia="cs-CZ"/>
        </w:rPr>
        <w:t>může být</w:t>
      </w:r>
      <w:r w:rsidRPr="001D5939">
        <w:rPr>
          <w:lang w:eastAsia="cs-CZ"/>
        </w:rPr>
        <w:t xml:space="preserve"> zážitkem sama o sobě, protože ji můžeme vést ve formě </w:t>
      </w:r>
      <w:r w:rsidRPr="00D5032B">
        <w:rPr>
          <w:lang w:eastAsia="cs-CZ"/>
        </w:rPr>
        <w:t>rituálu a dát jí</w:t>
      </w:r>
      <w:r w:rsidRPr="001D5939">
        <w:rPr>
          <w:lang w:eastAsia="cs-CZ"/>
        </w:rPr>
        <w:t xml:space="preserve"> slavnostní nádech, což může umocnit předem promyšlená dramatizace, která s tímto druhem zpětné vazby bude počítat.</w:t>
      </w:r>
      <w:r>
        <w:rPr>
          <w:rStyle w:val="FootnoteReference"/>
          <w:lang w:eastAsia="cs-CZ"/>
        </w:rPr>
        <w:footnoteReference w:id="28"/>
      </w:r>
      <w:r w:rsidRPr="001D5939">
        <w:rPr>
          <w:lang w:eastAsia="cs-CZ"/>
        </w:rPr>
        <w:t xml:space="preserve"> </w:t>
      </w:r>
    </w:p>
    <w:p w14:paraId="32BFFAED" w14:textId="74D597B0" w:rsidR="00105EEF" w:rsidRDefault="00A80C94" w:rsidP="00AC7D19">
      <w:pPr>
        <w:spacing w:after="0" w:line="360" w:lineRule="auto"/>
        <w:ind w:firstLine="284"/>
        <w:jc w:val="both"/>
        <w:rPr>
          <w:lang w:eastAsia="cs-CZ"/>
        </w:rPr>
      </w:pPr>
      <w:r w:rsidRPr="00D5032B">
        <w:rPr>
          <w:lang w:eastAsia="cs-CZ"/>
        </w:rPr>
        <w:t xml:space="preserve">Pro </w:t>
      </w:r>
      <w:r w:rsidR="00AC7D19">
        <w:rPr>
          <w:lang w:eastAsia="cs-CZ"/>
        </w:rPr>
        <w:t>vedoucí kurzu</w:t>
      </w:r>
      <w:r w:rsidRPr="00D5032B">
        <w:rPr>
          <w:lang w:eastAsia="cs-CZ"/>
        </w:rPr>
        <w:t xml:space="preserve"> je závěrečná zpětná vazba přehledným znázorněním toho, v jaké míře konkrétní aktivita vzbudila zájem a s jakými pocity účastníci odjíždějí. </w:t>
      </w:r>
      <w:r>
        <w:rPr>
          <w:lang w:eastAsia="cs-CZ"/>
        </w:rPr>
        <w:t xml:space="preserve">Oproti cílené zpětné vazbě se jedná o zpětnou vazbu, kterou můžeme zařadit </w:t>
      </w:r>
      <w:r w:rsidR="00AC7D19">
        <w:rPr>
          <w:lang w:eastAsia="cs-CZ"/>
        </w:rPr>
        <w:t xml:space="preserve">i </w:t>
      </w:r>
      <w:r>
        <w:rPr>
          <w:lang w:eastAsia="cs-CZ"/>
        </w:rPr>
        <w:t>po delším časovém odstupu. Pokud bychom závěrečnou zpětnou vazbu zařadili např. až několik dní po návratu z </w:t>
      </w:r>
      <w:r w:rsidR="00AC7D19">
        <w:rPr>
          <w:lang w:eastAsia="cs-CZ"/>
        </w:rPr>
        <w:t>kurzu</w:t>
      </w:r>
      <w:bookmarkStart w:id="64" w:name="_GoBack"/>
      <w:bookmarkEnd w:id="64"/>
      <w:r>
        <w:rPr>
          <w:lang w:eastAsia="cs-CZ"/>
        </w:rPr>
        <w:t xml:space="preserve">, uvidíme, jaký prožitek v účastnících přetrval a jak jej hodnotí. Tím se nám nabízí také možnost zjistit, </w:t>
      </w:r>
      <w:r w:rsidRPr="00D5032B">
        <w:rPr>
          <w:lang w:eastAsia="cs-CZ"/>
        </w:rPr>
        <w:t>jaký díl z</w:t>
      </w:r>
      <w:r>
        <w:rPr>
          <w:lang w:eastAsia="cs-CZ"/>
        </w:rPr>
        <w:t> prožitku přešel do oblasti zážitku, který jsme schopni si vybavit.</w:t>
      </w:r>
    </w:p>
    <w:sectPr w:rsidR="00105EEF" w:rsidSect="00D120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EFF6" w14:textId="77777777" w:rsidR="00291F08" w:rsidRDefault="00291F08" w:rsidP="00A80C94">
      <w:pPr>
        <w:spacing w:after="0" w:line="240" w:lineRule="auto"/>
      </w:pPr>
      <w:r>
        <w:separator/>
      </w:r>
    </w:p>
  </w:endnote>
  <w:endnote w:type="continuationSeparator" w:id="0">
    <w:p w14:paraId="0C5B16A6" w14:textId="77777777" w:rsidR="00291F08" w:rsidRDefault="00291F08" w:rsidP="00A8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A6070" w14:textId="77777777" w:rsidR="00291F08" w:rsidRDefault="00291F08" w:rsidP="00A80C94">
      <w:pPr>
        <w:spacing w:after="0" w:line="240" w:lineRule="auto"/>
      </w:pPr>
      <w:r>
        <w:separator/>
      </w:r>
    </w:p>
  </w:footnote>
  <w:footnote w:type="continuationSeparator" w:id="0">
    <w:p w14:paraId="05770FB7" w14:textId="77777777" w:rsidR="00291F08" w:rsidRDefault="00291F08" w:rsidP="00A80C94">
      <w:pPr>
        <w:spacing w:after="0" w:line="240" w:lineRule="auto"/>
      </w:pPr>
      <w:r>
        <w:continuationSeparator/>
      </w:r>
    </w:p>
  </w:footnote>
  <w:footnote w:id="1">
    <w:p w14:paraId="68A2011B"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10.</w:t>
      </w:r>
    </w:p>
  </w:footnote>
  <w:footnote w:id="2">
    <w:p w14:paraId="224A3867" w14:textId="77777777" w:rsidR="00A80C94" w:rsidRDefault="00A80C94" w:rsidP="00A80C94">
      <w:pPr>
        <w:pStyle w:val="FootnoteText"/>
        <w:spacing w:after="0" w:line="240" w:lineRule="auto"/>
      </w:pPr>
      <w:r>
        <w:rPr>
          <w:rStyle w:val="FootnoteReference"/>
        </w:rPr>
        <w:footnoteRef/>
      </w:r>
      <w:r>
        <w:t xml:space="preserve"> REITMAYEROVÁ, E.; BROUMOVÁ, V. </w:t>
      </w:r>
      <w:r>
        <w:rPr>
          <w:i/>
        </w:rPr>
        <w:t xml:space="preserve">Cílená zpětná vazba, </w:t>
      </w:r>
      <w:r>
        <w:t>s. 10.</w:t>
      </w:r>
    </w:p>
  </w:footnote>
  <w:footnote w:id="3">
    <w:p w14:paraId="14628AC8"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10.</w:t>
      </w:r>
    </w:p>
  </w:footnote>
  <w:footnote w:id="4">
    <w:p w14:paraId="2372D973"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10.</w:t>
      </w:r>
    </w:p>
  </w:footnote>
  <w:footnote w:id="5">
    <w:p w14:paraId="080CCC80"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11-12.</w:t>
      </w:r>
    </w:p>
  </w:footnote>
  <w:footnote w:id="6">
    <w:p w14:paraId="6E0DF50F" w14:textId="77777777" w:rsidR="00A80C94" w:rsidRPr="0045321A" w:rsidRDefault="00A80C94" w:rsidP="00A80C94">
      <w:pPr>
        <w:pStyle w:val="FootnoteText"/>
        <w:spacing w:after="0" w:line="240" w:lineRule="auto"/>
      </w:pPr>
      <w:r>
        <w:rPr>
          <w:rStyle w:val="FootnoteReference"/>
        </w:rPr>
        <w:footnoteRef/>
      </w:r>
      <w:r>
        <w:t xml:space="preserve"> Srov. HARTL, P; HARTLOVÁ, H. </w:t>
      </w:r>
      <w:r>
        <w:rPr>
          <w:i/>
        </w:rPr>
        <w:t>Velký psychologický slovník,</w:t>
      </w:r>
      <w:r>
        <w:t xml:space="preserve"> s. 774.</w:t>
      </w:r>
    </w:p>
  </w:footnote>
  <w:footnote w:id="7">
    <w:p w14:paraId="287F20E2" w14:textId="77777777" w:rsidR="00A80C94" w:rsidRDefault="00A80C94" w:rsidP="00A80C94">
      <w:pPr>
        <w:pStyle w:val="FootnoteText"/>
        <w:spacing w:after="0" w:line="240" w:lineRule="auto"/>
      </w:pPr>
      <w:r w:rsidRPr="0045321A">
        <w:rPr>
          <w:rStyle w:val="FootnoteReference"/>
        </w:rPr>
        <w:footnoteRef/>
      </w:r>
      <w:r w:rsidRPr="0045321A">
        <w:t xml:space="preserve"> Srov. NEUMAN, J. </w:t>
      </w:r>
      <w:r w:rsidRPr="0045321A">
        <w:rPr>
          <w:i/>
        </w:rPr>
        <w:t>Dobrodružné hry a cvičení v přírodě</w:t>
      </w:r>
      <w:r w:rsidRPr="0045321A">
        <w:t xml:space="preserve">, s. </w:t>
      </w:r>
      <w:r w:rsidRPr="00EF421E">
        <w:t>317.</w:t>
      </w:r>
    </w:p>
  </w:footnote>
  <w:footnote w:id="8">
    <w:p w14:paraId="301D4F40" w14:textId="77777777" w:rsidR="00A80C94" w:rsidRDefault="00A80C94" w:rsidP="00A80C94">
      <w:pPr>
        <w:pStyle w:val="FootnoteText"/>
        <w:spacing w:after="0" w:line="240" w:lineRule="auto"/>
      </w:pPr>
      <w:r>
        <w:rPr>
          <w:rStyle w:val="FootnoteReference"/>
        </w:rPr>
        <w:footnoteRef/>
      </w:r>
      <w:r>
        <w:t xml:space="preserve"> KIRCHNER, J. </w:t>
      </w:r>
      <w:r>
        <w:rPr>
          <w:i/>
        </w:rPr>
        <w:t xml:space="preserve">Psychologie prožitku a dobrodružství pro pedagogiku a psychoterapii, </w:t>
      </w:r>
      <w:r>
        <w:t>s. 107.</w:t>
      </w:r>
    </w:p>
  </w:footnote>
  <w:footnote w:id="9">
    <w:p w14:paraId="6F761939" w14:textId="77777777" w:rsidR="00A80C94" w:rsidRPr="00DD4C0C" w:rsidRDefault="00A80C94" w:rsidP="00A80C94">
      <w:pPr>
        <w:pStyle w:val="FootnoteText"/>
        <w:spacing w:after="0" w:line="240" w:lineRule="auto"/>
      </w:pPr>
      <w:r>
        <w:rPr>
          <w:rStyle w:val="FootnoteReference"/>
        </w:rPr>
        <w:footnoteRef/>
      </w:r>
      <w:r>
        <w:t xml:space="preserve"> Srov. SLEJŠKOVÁ, S. </w:t>
      </w:r>
      <w:r>
        <w:rPr>
          <w:i/>
        </w:rPr>
        <w:t>Sborovna – projekt sborovna, klíč k individualizaci,</w:t>
      </w:r>
      <w:r>
        <w:t xml:space="preserve"> s. 18.</w:t>
      </w:r>
    </w:p>
  </w:footnote>
  <w:footnote w:id="10">
    <w:p w14:paraId="20B28AC8" w14:textId="77777777" w:rsidR="00A80C94" w:rsidRPr="0023738E" w:rsidRDefault="00A80C94" w:rsidP="00A80C94">
      <w:pPr>
        <w:pStyle w:val="FootnoteText"/>
        <w:spacing w:after="0" w:line="240" w:lineRule="auto"/>
        <w:rPr>
          <w:color w:val="FF0000"/>
        </w:rPr>
      </w:pPr>
      <w:r>
        <w:rPr>
          <w:rStyle w:val="FootnoteReference"/>
        </w:rPr>
        <w:footnoteRef/>
      </w:r>
      <w:r>
        <w:t xml:space="preserve"> Srov. REITMAYEROVÁ, E.; BROUMOVÁ, V. </w:t>
      </w:r>
      <w:r>
        <w:rPr>
          <w:i/>
        </w:rPr>
        <w:t xml:space="preserve">Cílená zpětná vazba, </w:t>
      </w:r>
      <w:r>
        <w:t xml:space="preserve">s. 11-12. </w:t>
      </w:r>
    </w:p>
  </w:footnote>
  <w:footnote w:id="11">
    <w:p w14:paraId="7C82E3DC" w14:textId="77777777" w:rsidR="00A80C94" w:rsidRDefault="00A80C94" w:rsidP="00A80C94">
      <w:pPr>
        <w:pStyle w:val="FootnoteText"/>
        <w:spacing w:after="0" w:line="240" w:lineRule="auto"/>
      </w:pPr>
      <w:r>
        <w:rPr>
          <w:rStyle w:val="FootnoteReference"/>
        </w:rPr>
        <w:footnoteRef/>
      </w:r>
      <w:r>
        <w:t xml:space="preserve"> REITMAYEROVÁ, E.; BROUMOVÁ, V. </w:t>
      </w:r>
      <w:r>
        <w:rPr>
          <w:i/>
        </w:rPr>
        <w:t xml:space="preserve">Cílená zpětná vazba, </w:t>
      </w:r>
      <w:r>
        <w:t>s. 24.</w:t>
      </w:r>
    </w:p>
  </w:footnote>
  <w:footnote w:id="12">
    <w:p w14:paraId="446C5A85"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24.</w:t>
      </w:r>
    </w:p>
  </w:footnote>
  <w:footnote w:id="13">
    <w:p w14:paraId="0BD973DD"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12.</w:t>
      </w:r>
    </w:p>
  </w:footnote>
  <w:footnote w:id="14">
    <w:p w14:paraId="303EAD11" w14:textId="77777777" w:rsidR="00A80C94" w:rsidRDefault="00A80C94" w:rsidP="00A80C94">
      <w:pPr>
        <w:pStyle w:val="FootnoteText"/>
        <w:spacing w:after="0" w:line="240" w:lineRule="auto"/>
      </w:pPr>
      <w:r>
        <w:rPr>
          <w:rStyle w:val="FootnoteReference"/>
        </w:rPr>
        <w:footnoteRef/>
      </w:r>
      <w:r>
        <w:t xml:space="preserve"> REITMAYEROVÁ, E.; BROUMOVÁ, V. </w:t>
      </w:r>
      <w:r>
        <w:rPr>
          <w:i/>
        </w:rPr>
        <w:t xml:space="preserve">Cílená zpětná vazba, </w:t>
      </w:r>
      <w:r>
        <w:t>s. 12.</w:t>
      </w:r>
    </w:p>
  </w:footnote>
  <w:footnote w:id="15">
    <w:p w14:paraId="6F823F76" w14:textId="77777777" w:rsidR="00A80C94" w:rsidRDefault="00A80C94" w:rsidP="00A80C94">
      <w:pPr>
        <w:pStyle w:val="FootnoteText"/>
        <w:spacing w:after="0" w:line="240" w:lineRule="auto"/>
      </w:pPr>
      <w:r>
        <w:rPr>
          <w:rStyle w:val="FootnoteReference"/>
        </w:rPr>
        <w:footnoteRef/>
      </w:r>
      <w:r>
        <w:t xml:space="preserve"> KIRCHNER, J. </w:t>
      </w:r>
      <w:r>
        <w:rPr>
          <w:i/>
        </w:rPr>
        <w:t xml:space="preserve">Psychologie prožitku a dobrodružství pro pedagogiku a psychoterapii, </w:t>
      </w:r>
      <w:r>
        <w:t>s. 107-108.</w:t>
      </w:r>
    </w:p>
  </w:footnote>
  <w:footnote w:id="16">
    <w:p w14:paraId="72C98D59" w14:textId="77777777" w:rsidR="00A80C94" w:rsidRPr="000C12D5" w:rsidRDefault="00A80C94" w:rsidP="00A80C94">
      <w:pPr>
        <w:pStyle w:val="FootnoteText"/>
        <w:spacing w:after="0" w:line="240" w:lineRule="auto"/>
      </w:pPr>
      <w:r>
        <w:rPr>
          <w:rStyle w:val="FootnoteReference"/>
        </w:rPr>
        <w:footnoteRef/>
      </w:r>
      <w:r>
        <w:t xml:space="preserve"> Srov. PELÁNEK, R. </w:t>
      </w:r>
      <w:r>
        <w:rPr>
          <w:i/>
        </w:rPr>
        <w:t xml:space="preserve">Příručka instruktora zážitkový akcí, </w:t>
      </w:r>
      <w:r>
        <w:t>s. 101-103.</w:t>
      </w:r>
    </w:p>
  </w:footnote>
  <w:footnote w:id="17">
    <w:p w14:paraId="3940765C" w14:textId="77777777" w:rsidR="00A80C94" w:rsidRPr="004C4353" w:rsidRDefault="00A80C94" w:rsidP="00A80C94">
      <w:pPr>
        <w:pStyle w:val="FootnoteText"/>
        <w:spacing w:after="0" w:line="240" w:lineRule="auto"/>
      </w:pPr>
      <w:r>
        <w:rPr>
          <w:rStyle w:val="FootnoteReference"/>
        </w:rPr>
        <w:footnoteRef/>
      </w:r>
      <w:r>
        <w:t xml:space="preserve"> Srov. TRČKOVÁ, R., et al. </w:t>
      </w:r>
      <w:r>
        <w:rPr>
          <w:i/>
        </w:rPr>
        <w:t>Škola zážitkem – zážitková pedagogika při výuce klíčových kompetencí a hodnocení žáků,</w:t>
      </w:r>
      <w:r>
        <w:t xml:space="preserve"> s. 73-74.</w:t>
      </w:r>
    </w:p>
  </w:footnote>
  <w:footnote w:id="18">
    <w:p w14:paraId="790977F7" w14:textId="77777777" w:rsidR="00A80C94" w:rsidRDefault="00A80C94" w:rsidP="00A80C94">
      <w:pPr>
        <w:pStyle w:val="FootnoteText"/>
        <w:spacing w:after="0" w:line="240" w:lineRule="auto"/>
      </w:pPr>
      <w:r>
        <w:rPr>
          <w:rStyle w:val="FootnoteReference"/>
        </w:rPr>
        <w:footnoteRef/>
      </w:r>
      <w:r>
        <w:t xml:space="preserve"> Srov. PELÁNEK, R. </w:t>
      </w:r>
      <w:r>
        <w:rPr>
          <w:i/>
        </w:rPr>
        <w:t xml:space="preserve">Příručka instruktora zážitkový akcí, </w:t>
      </w:r>
      <w:r>
        <w:t>s. 101-103.</w:t>
      </w:r>
    </w:p>
  </w:footnote>
  <w:footnote w:id="19">
    <w:p w14:paraId="7B4C490B" w14:textId="77777777" w:rsidR="00A80C94" w:rsidRPr="00853CE9" w:rsidRDefault="00A80C94" w:rsidP="00A80C94">
      <w:pPr>
        <w:pStyle w:val="FootnoteText"/>
        <w:spacing w:after="0" w:line="240" w:lineRule="auto"/>
        <w:rPr>
          <w:i/>
        </w:rPr>
      </w:pPr>
      <w:r>
        <w:rPr>
          <w:rStyle w:val="FootnoteReference"/>
        </w:rPr>
        <w:footnoteRef/>
      </w:r>
      <w:r>
        <w:t xml:space="preserve"> Srov. PASTOREK, M. </w:t>
      </w:r>
      <w:proofErr w:type="spellStart"/>
      <w:r w:rsidRPr="00853CE9">
        <w:rPr>
          <w:i/>
        </w:rPr>
        <w:t>Facilitovat</w:t>
      </w:r>
      <w:proofErr w:type="spellEnd"/>
      <w:r w:rsidRPr="00853CE9">
        <w:rPr>
          <w:i/>
        </w:rPr>
        <w:t xml:space="preserve"> znamená usnadňovat</w:t>
      </w:r>
      <w:r>
        <w:rPr>
          <w:i/>
        </w:rPr>
        <w:t xml:space="preserve"> </w:t>
      </w:r>
      <w:r>
        <w:sym w:font="Symbol" w:char="F05B"/>
      </w:r>
      <w:r>
        <w:t>online</w:t>
      </w:r>
      <w:r>
        <w:sym w:font="Symbol" w:char="F05D"/>
      </w:r>
      <w:r>
        <w:t>.</w:t>
      </w:r>
    </w:p>
  </w:footnote>
  <w:footnote w:id="20">
    <w:p w14:paraId="389B3730" w14:textId="77777777" w:rsidR="00A80C94" w:rsidRDefault="00A80C94" w:rsidP="00A80C94">
      <w:pPr>
        <w:pStyle w:val="FootnoteText"/>
        <w:spacing w:after="0" w:line="240" w:lineRule="auto"/>
      </w:pPr>
      <w:r>
        <w:rPr>
          <w:rStyle w:val="FootnoteReference"/>
        </w:rPr>
        <w:footnoteRef/>
      </w:r>
      <w:r>
        <w:t xml:space="preserve"> Srov. TRČKOVÁ, R., et al. </w:t>
      </w:r>
      <w:r>
        <w:rPr>
          <w:i/>
        </w:rPr>
        <w:t>Škola zážitkem – zážitková pedagogika při výuce klíčových kompetencí a hodnocení žáků,</w:t>
      </w:r>
      <w:r>
        <w:t xml:space="preserve"> s. 80.</w:t>
      </w:r>
    </w:p>
  </w:footnote>
  <w:footnote w:id="21">
    <w:p w14:paraId="35A10095" w14:textId="77777777" w:rsidR="00A80C94" w:rsidRDefault="00A80C94" w:rsidP="00A80C94">
      <w:pPr>
        <w:pStyle w:val="FootnoteText"/>
        <w:spacing w:after="0" w:line="240" w:lineRule="auto"/>
      </w:pPr>
      <w:r>
        <w:rPr>
          <w:rStyle w:val="FootnoteReference"/>
        </w:rPr>
        <w:footnoteRef/>
      </w:r>
      <w:r>
        <w:t xml:space="preserve"> Srov. TRČKOVÁ, R., et al. </w:t>
      </w:r>
      <w:r>
        <w:rPr>
          <w:i/>
        </w:rPr>
        <w:t>Klíčení – příběh a řemeslo: zážitková pedagogika na kurzech pro žáky základních škol,</w:t>
      </w:r>
      <w:r>
        <w:t xml:space="preserve"> s. 74.</w:t>
      </w:r>
    </w:p>
  </w:footnote>
  <w:footnote w:id="22">
    <w:p w14:paraId="7CA02D4A" w14:textId="77777777" w:rsidR="00A80C94" w:rsidRPr="007D6EE9" w:rsidRDefault="00A80C94" w:rsidP="00A80C94">
      <w:pPr>
        <w:pStyle w:val="FootnoteText"/>
        <w:spacing w:after="0" w:line="240" w:lineRule="auto"/>
      </w:pPr>
      <w:r>
        <w:rPr>
          <w:rStyle w:val="FootnoteReference"/>
        </w:rPr>
        <w:footnoteRef/>
      </w:r>
      <w:r>
        <w:t xml:space="preserve"> Srov. HANUŠ, R. </w:t>
      </w:r>
      <w:r>
        <w:rPr>
          <w:i/>
        </w:rPr>
        <w:t xml:space="preserve">Garant vzdělávání – metodický materiál k vzdělávacímu programu, </w:t>
      </w:r>
      <w:r>
        <w:t>s. 102.</w:t>
      </w:r>
    </w:p>
  </w:footnote>
  <w:footnote w:id="23">
    <w:p w14:paraId="27F675EE" w14:textId="77777777" w:rsidR="00A80C94" w:rsidRDefault="00A80C94" w:rsidP="00A80C94">
      <w:pPr>
        <w:pStyle w:val="FootnoteText"/>
        <w:spacing w:after="0" w:line="240" w:lineRule="auto"/>
      </w:pPr>
      <w:r>
        <w:rPr>
          <w:rStyle w:val="FootnoteReference"/>
        </w:rPr>
        <w:footnoteRef/>
      </w:r>
      <w:r>
        <w:t xml:space="preserve"> Srov. TRČKOVÁ, R., et al. </w:t>
      </w:r>
      <w:r>
        <w:rPr>
          <w:i/>
        </w:rPr>
        <w:t>Škola zážitkem – zážitková pedagogika při výuce klíčových kompetencí a hodnocení žáků,</w:t>
      </w:r>
      <w:r>
        <w:t xml:space="preserve"> s. 74.</w:t>
      </w:r>
    </w:p>
  </w:footnote>
  <w:footnote w:id="24">
    <w:p w14:paraId="351703A7" w14:textId="77777777" w:rsidR="00A80C94" w:rsidRPr="0023738E" w:rsidRDefault="00A80C94" w:rsidP="00A80C94">
      <w:pPr>
        <w:pStyle w:val="FootnoteText"/>
        <w:spacing w:after="0" w:line="240" w:lineRule="auto"/>
        <w:rPr>
          <w:color w:val="FF0000"/>
        </w:rPr>
      </w:pPr>
      <w:r>
        <w:rPr>
          <w:rStyle w:val="FootnoteReference"/>
        </w:rPr>
        <w:footnoteRef/>
      </w:r>
      <w:r>
        <w:t xml:space="preserve"> </w:t>
      </w:r>
      <w:r w:rsidRPr="00E33501">
        <w:rPr>
          <w:i/>
        </w:rPr>
        <w:t>Skautský institut</w:t>
      </w:r>
      <w:r w:rsidRPr="00D11C78">
        <w:rPr>
          <w:i/>
        </w:rPr>
        <w:t xml:space="preserve"> </w:t>
      </w:r>
      <w:r>
        <w:sym w:font="Symbol" w:char="F05B"/>
      </w:r>
      <w:r>
        <w:t>online</w:t>
      </w:r>
      <w:r>
        <w:sym w:font="Symbol" w:char="F05D"/>
      </w:r>
      <w:r>
        <w:t xml:space="preserve">. </w:t>
      </w:r>
    </w:p>
  </w:footnote>
  <w:footnote w:id="25">
    <w:p w14:paraId="4EF3EF7D"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22-24.</w:t>
      </w:r>
    </w:p>
  </w:footnote>
  <w:footnote w:id="26">
    <w:p w14:paraId="7F3775BC" w14:textId="77777777" w:rsidR="00A80C94" w:rsidRDefault="00A80C94" w:rsidP="00A80C94">
      <w:pPr>
        <w:pStyle w:val="FootnoteText"/>
        <w:spacing w:after="0" w:line="240" w:lineRule="auto"/>
      </w:pPr>
      <w:r>
        <w:rPr>
          <w:rStyle w:val="FootnoteReference"/>
        </w:rPr>
        <w:footnoteRef/>
      </w:r>
      <w:r>
        <w:t xml:space="preserve"> Srov. PELÁNEK, R. </w:t>
      </w:r>
      <w:r>
        <w:rPr>
          <w:i/>
        </w:rPr>
        <w:t xml:space="preserve">Příručka instruktora zážitkový akcí, </w:t>
      </w:r>
      <w:r>
        <w:t>s. 104-105.</w:t>
      </w:r>
    </w:p>
  </w:footnote>
  <w:footnote w:id="27">
    <w:p w14:paraId="0DAC99A6" w14:textId="77777777" w:rsidR="00A80C94" w:rsidRDefault="00A80C94" w:rsidP="00A80C94">
      <w:pPr>
        <w:pStyle w:val="FootnoteText"/>
        <w:spacing w:after="0" w:line="240" w:lineRule="auto"/>
      </w:pPr>
      <w:r>
        <w:rPr>
          <w:rStyle w:val="FootnoteReference"/>
        </w:rPr>
        <w:footnoteRef/>
      </w:r>
      <w:r>
        <w:t xml:space="preserve"> Srov. PELÁNEK, R. </w:t>
      </w:r>
      <w:r>
        <w:rPr>
          <w:i/>
        </w:rPr>
        <w:t xml:space="preserve">Příručka instruktora zážitkový akcí, </w:t>
      </w:r>
      <w:r>
        <w:t>s. 104-105.</w:t>
      </w:r>
    </w:p>
  </w:footnote>
  <w:footnote w:id="28">
    <w:p w14:paraId="318F1B98" w14:textId="77777777" w:rsidR="00A80C94" w:rsidRDefault="00A80C94" w:rsidP="00A80C94">
      <w:pPr>
        <w:pStyle w:val="FootnoteText"/>
        <w:spacing w:after="0" w:line="240" w:lineRule="auto"/>
      </w:pPr>
      <w:r>
        <w:rPr>
          <w:rStyle w:val="FootnoteReference"/>
        </w:rPr>
        <w:footnoteRef/>
      </w:r>
      <w:r>
        <w:t xml:space="preserve"> Srov. REITMAYEROVÁ, E.; BROUMOVÁ, V. </w:t>
      </w:r>
      <w:r>
        <w:rPr>
          <w:i/>
        </w:rPr>
        <w:t xml:space="preserve">Cílená zpětná vazba, </w:t>
      </w:r>
      <w:r>
        <w:t>s. 161-165.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3AFE"/>
    <w:multiLevelType w:val="hybridMultilevel"/>
    <w:tmpl w:val="706692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2D7B7119"/>
    <w:multiLevelType w:val="multilevel"/>
    <w:tmpl w:val="0882A36A"/>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142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8B5D4A"/>
    <w:multiLevelType w:val="hybridMultilevel"/>
    <w:tmpl w:val="C9208E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4B95BE0"/>
    <w:multiLevelType w:val="hybridMultilevel"/>
    <w:tmpl w:val="E592A7CA"/>
    <w:lvl w:ilvl="0" w:tplc="0ECC000A">
      <w:start w:val="1"/>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3BB010EC"/>
    <w:multiLevelType w:val="hybridMultilevel"/>
    <w:tmpl w:val="DB5CF6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548A7472"/>
    <w:multiLevelType w:val="hybridMultilevel"/>
    <w:tmpl w:val="70B65AF0"/>
    <w:lvl w:ilvl="0" w:tplc="4E5C8972">
      <w:start w:val="1"/>
      <w:numFmt w:val="decimal"/>
      <w:lvlText w:val="%1."/>
      <w:lvlJc w:val="left"/>
      <w:pPr>
        <w:ind w:left="1505" w:hanging="360"/>
      </w:pPr>
      <w:rPr>
        <w:rFonts w:hint="default"/>
        <w: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604E50B2"/>
    <w:multiLevelType w:val="hybridMultilevel"/>
    <w:tmpl w:val="382E9126"/>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94"/>
    <w:rsid w:val="00042678"/>
    <w:rsid w:val="000540BB"/>
    <w:rsid w:val="000D7139"/>
    <w:rsid w:val="001545E2"/>
    <w:rsid w:val="00257AA5"/>
    <w:rsid w:val="002664A2"/>
    <w:rsid w:val="00291F08"/>
    <w:rsid w:val="002F062F"/>
    <w:rsid w:val="002F4C86"/>
    <w:rsid w:val="003A18AC"/>
    <w:rsid w:val="003A7CBE"/>
    <w:rsid w:val="00431220"/>
    <w:rsid w:val="004B5C6D"/>
    <w:rsid w:val="00786578"/>
    <w:rsid w:val="007D0364"/>
    <w:rsid w:val="00814D19"/>
    <w:rsid w:val="008A517B"/>
    <w:rsid w:val="008C6125"/>
    <w:rsid w:val="008C65CE"/>
    <w:rsid w:val="008E24DB"/>
    <w:rsid w:val="00921BFE"/>
    <w:rsid w:val="00A80C94"/>
    <w:rsid w:val="00AC7D19"/>
    <w:rsid w:val="00C96FF1"/>
    <w:rsid w:val="00CE5628"/>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512DB5"/>
  <w14:defaultImageDpi w14:val="32767"/>
  <w15:chartTrackingRefBased/>
  <w15:docId w15:val="{33EA8507-2F4B-EE43-A20C-7B13C8F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0C94"/>
    <w:pPr>
      <w:spacing w:after="200" w:line="276" w:lineRule="auto"/>
    </w:pPr>
    <w:rPr>
      <w:rFonts w:ascii="Times New Roman" w:eastAsia="Calibri" w:hAnsi="Times New Roman" w:cs="Times New Roman"/>
      <w:szCs w:val="22"/>
      <w:lang w:val="cs-CZ"/>
    </w:rPr>
  </w:style>
  <w:style w:type="paragraph" w:styleId="Heading1">
    <w:name w:val="heading 1"/>
    <w:basedOn w:val="Normal"/>
    <w:next w:val="Normal"/>
    <w:link w:val="Heading1Char"/>
    <w:qFormat/>
    <w:rsid w:val="00A80C94"/>
    <w:pPr>
      <w:keepNext/>
      <w:keepLines/>
      <w:pageBreakBefore/>
      <w:numPr>
        <w:numId w:val="1"/>
      </w:numPr>
      <w:spacing w:after="960"/>
      <w:ind w:left="431" w:hanging="431"/>
      <w:outlineLvl w:val="0"/>
    </w:pPr>
    <w:rPr>
      <w:rFonts w:eastAsia="Times New Roman"/>
      <w:b/>
      <w:bCs/>
      <w:sz w:val="32"/>
      <w:szCs w:val="28"/>
      <w:lang w:val="x-none"/>
    </w:rPr>
  </w:style>
  <w:style w:type="paragraph" w:styleId="Heading2">
    <w:name w:val="heading 2"/>
    <w:basedOn w:val="Normal"/>
    <w:next w:val="Normal"/>
    <w:link w:val="Heading2Char"/>
    <w:autoRedefine/>
    <w:qFormat/>
    <w:rsid w:val="00921BFE"/>
    <w:pPr>
      <w:keepNext/>
      <w:keepLines/>
      <w:numPr>
        <w:ilvl w:val="1"/>
        <w:numId w:val="1"/>
      </w:numPr>
      <w:spacing w:before="480" w:after="480"/>
      <w:ind w:left="578" w:hanging="578"/>
      <w:outlineLvl w:val="1"/>
    </w:pPr>
    <w:rPr>
      <w:rFonts w:eastAsia="Times New Roman"/>
      <w:b/>
      <w:bCs/>
      <w:sz w:val="28"/>
      <w:szCs w:val="26"/>
      <w:lang w:eastAsia="cs-CZ"/>
    </w:rPr>
  </w:style>
  <w:style w:type="paragraph" w:styleId="Heading3">
    <w:name w:val="heading 3"/>
    <w:basedOn w:val="Normal"/>
    <w:next w:val="Normal"/>
    <w:link w:val="Heading3Char"/>
    <w:autoRedefine/>
    <w:qFormat/>
    <w:rsid w:val="00A80C94"/>
    <w:pPr>
      <w:keepNext/>
      <w:keepLines/>
      <w:numPr>
        <w:ilvl w:val="2"/>
        <w:numId w:val="1"/>
      </w:numPr>
      <w:spacing w:before="480" w:after="240"/>
      <w:ind w:left="720"/>
      <w:outlineLvl w:val="2"/>
    </w:pPr>
    <w:rPr>
      <w:rFonts w:eastAsia="Times New Roman"/>
      <w:b/>
      <w:bCs/>
      <w:sz w:val="26"/>
      <w:lang w:val="x-none" w:eastAsia="cs-CZ"/>
    </w:rPr>
  </w:style>
  <w:style w:type="paragraph" w:styleId="Heading4">
    <w:name w:val="heading 4"/>
    <w:basedOn w:val="Normal"/>
    <w:next w:val="Normal"/>
    <w:link w:val="Heading4Char"/>
    <w:uiPriority w:val="9"/>
    <w:qFormat/>
    <w:rsid w:val="00A80C94"/>
    <w:pPr>
      <w:keepNext/>
      <w:keepLines/>
      <w:numPr>
        <w:ilvl w:val="3"/>
        <w:numId w:val="1"/>
      </w:num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A80C94"/>
    <w:pPr>
      <w:keepNext/>
      <w:keepLines/>
      <w:numPr>
        <w:ilvl w:val="4"/>
        <w:numId w:val="1"/>
      </w:numPr>
      <w:spacing w:before="200" w:after="0"/>
      <w:outlineLvl w:val="4"/>
    </w:pPr>
    <w:rPr>
      <w:rFonts w:ascii="Cambria" w:eastAsia="Times New Roman" w:hAnsi="Cambria"/>
      <w:lang w:val="x-none"/>
    </w:rPr>
  </w:style>
  <w:style w:type="paragraph" w:styleId="Heading6">
    <w:name w:val="heading 6"/>
    <w:basedOn w:val="Normal"/>
    <w:next w:val="Normal"/>
    <w:link w:val="Heading6Char"/>
    <w:uiPriority w:val="9"/>
    <w:qFormat/>
    <w:rsid w:val="00A80C94"/>
    <w:pPr>
      <w:keepNext/>
      <w:keepLines/>
      <w:numPr>
        <w:ilvl w:val="5"/>
        <w:numId w:val="1"/>
      </w:numPr>
      <w:spacing w:before="200" w:after="0"/>
      <w:outlineLvl w:val="5"/>
    </w:pPr>
    <w:rPr>
      <w:rFonts w:ascii="Cambria" w:eastAsia="Times New Roman" w:hAnsi="Cambria"/>
      <w:i/>
      <w:iCs/>
      <w:lang w:val="x-none"/>
    </w:rPr>
  </w:style>
  <w:style w:type="paragraph" w:styleId="Heading7">
    <w:name w:val="heading 7"/>
    <w:basedOn w:val="Normal"/>
    <w:next w:val="Normal"/>
    <w:link w:val="Heading7Char"/>
    <w:uiPriority w:val="9"/>
    <w:qFormat/>
    <w:rsid w:val="00A80C94"/>
    <w:pPr>
      <w:keepNext/>
      <w:keepLines/>
      <w:numPr>
        <w:ilvl w:val="6"/>
        <w:numId w:val="1"/>
      </w:numPr>
      <w:spacing w:before="200" w:after="0"/>
      <w:outlineLvl w:val="6"/>
    </w:pPr>
    <w:rPr>
      <w:rFonts w:ascii="Cambria" w:eastAsia="Times New Roman" w:hAnsi="Cambria"/>
      <w:i/>
      <w:iCs/>
      <w:color w:val="404040"/>
      <w:lang w:val="x-none"/>
    </w:rPr>
  </w:style>
  <w:style w:type="paragraph" w:styleId="Heading8">
    <w:name w:val="heading 8"/>
    <w:basedOn w:val="Normal"/>
    <w:next w:val="Normal"/>
    <w:link w:val="Heading8Char"/>
    <w:uiPriority w:val="9"/>
    <w:qFormat/>
    <w:rsid w:val="00A80C94"/>
    <w:pPr>
      <w:keepNext/>
      <w:keepLines/>
      <w:numPr>
        <w:ilvl w:val="7"/>
        <w:numId w:val="1"/>
      </w:numPr>
      <w:spacing w:before="200" w:after="0"/>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
    <w:qFormat/>
    <w:rsid w:val="00A80C94"/>
    <w:pPr>
      <w:keepNext/>
      <w:keepLines/>
      <w:numPr>
        <w:ilvl w:val="8"/>
        <w:numId w:val="1"/>
      </w:numPr>
      <w:spacing w:before="200" w:after="0"/>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C94"/>
    <w:rPr>
      <w:rFonts w:ascii="Times New Roman" w:eastAsia="Times New Roman" w:hAnsi="Times New Roman" w:cs="Times New Roman"/>
      <w:b/>
      <w:bCs/>
      <w:sz w:val="32"/>
      <w:szCs w:val="28"/>
      <w:lang w:val="x-none"/>
    </w:rPr>
  </w:style>
  <w:style w:type="character" w:customStyle="1" w:styleId="Heading2Char">
    <w:name w:val="Heading 2 Char"/>
    <w:basedOn w:val="DefaultParagraphFont"/>
    <w:link w:val="Heading2"/>
    <w:rsid w:val="00921BFE"/>
    <w:rPr>
      <w:rFonts w:ascii="Times New Roman" w:eastAsia="Times New Roman" w:hAnsi="Times New Roman" w:cs="Times New Roman"/>
      <w:b/>
      <w:bCs/>
      <w:sz w:val="28"/>
      <w:szCs w:val="26"/>
      <w:lang w:val="cs-CZ" w:eastAsia="cs-CZ"/>
    </w:rPr>
  </w:style>
  <w:style w:type="character" w:customStyle="1" w:styleId="Heading3Char">
    <w:name w:val="Heading 3 Char"/>
    <w:basedOn w:val="DefaultParagraphFont"/>
    <w:link w:val="Heading3"/>
    <w:rsid w:val="00A80C94"/>
    <w:rPr>
      <w:rFonts w:ascii="Times New Roman" w:eastAsia="Times New Roman" w:hAnsi="Times New Roman" w:cs="Times New Roman"/>
      <w:b/>
      <w:bCs/>
      <w:sz w:val="26"/>
      <w:szCs w:val="22"/>
      <w:lang w:val="x-none" w:eastAsia="cs-CZ"/>
    </w:rPr>
  </w:style>
  <w:style w:type="character" w:customStyle="1" w:styleId="Heading4Char">
    <w:name w:val="Heading 4 Char"/>
    <w:basedOn w:val="DefaultParagraphFont"/>
    <w:link w:val="Heading4"/>
    <w:uiPriority w:val="9"/>
    <w:rsid w:val="00A80C94"/>
    <w:rPr>
      <w:rFonts w:ascii="Cambria" w:eastAsia="Times New Roman" w:hAnsi="Cambria" w:cs="Times New Roman"/>
      <w:b/>
      <w:bCs/>
      <w:i/>
      <w:iCs/>
      <w:szCs w:val="22"/>
      <w:lang w:val="x-none"/>
    </w:rPr>
  </w:style>
  <w:style w:type="character" w:customStyle="1" w:styleId="Heading5Char">
    <w:name w:val="Heading 5 Char"/>
    <w:basedOn w:val="DefaultParagraphFont"/>
    <w:link w:val="Heading5"/>
    <w:uiPriority w:val="9"/>
    <w:rsid w:val="00A80C94"/>
    <w:rPr>
      <w:rFonts w:ascii="Cambria" w:eastAsia="Times New Roman" w:hAnsi="Cambria" w:cs="Times New Roman"/>
      <w:szCs w:val="22"/>
      <w:lang w:val="x-none"/>
    </w:rPr>
  </w:style>
  <w:style w:type="character" w:customStyle="1" w:styleId="Heading6Char">
    <w:name w:val="Heading 6 Char"/>
    <w:basedOn w:val="DefaultParagraphFont"/>
    <w:link w:val="Heading6"/>
    <w:uiPriority w:val="9"/>
    <w:rsid w:val="00A80C94"/>
    <w:rPr>
      <w:rFonts w:ascii="Cambria" w:eastAsia="Times New Roman" w:hAnsi="Cambria" w:cs="Times New Roman"/>
      <w:i/>
      <w:iCs/>
      <w:szCs w:val="22"/>
      <w:lang w:val="x-none"/>
    </w:rPr>
  </w:style>
  <w:style w:type="character" w:customStyle="1" w:styleId="Heading7Char">
    <w:name w:val="Heading 7 Char"/>
    <w:basedOn w:val="DefaultParagraphFont"/>
    <w:link w:val="Heading7"/>
    <w:uiPriority w:val="9"/>
    <w:rsid w:val="00A80C94"/>
    <w:rPr>
      <w:rFonts w:ascii="Cambria" w:eastAsia="Times New Roman" w:hAnsi="Cambria" w:cs="Times New Roman"/>
      <w:i/>
      <w:iCs/>
      <w:color w:val="404040"/>
      <w:szCs w:val="22"/>
      <w:lang w:val="x-none"/>
    </w:rPr>
  </w:style>
  <w:style w:type="character" w:customStyle="1" w:styleId="Heading8Char">
    <w:name w:val="Heading 8 Char"/>
    <w:basedOn w:val="DefaultParagraphFont"/>
    <w:link w:val="Heading8"/>
    <w:uiPriority w:val="9"/>
    <w:rsid w:val="00A80C94"/>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A80C94"/>
    <w:rPr>
      <w:rFonts w:ascii="Cambria" w:eastAsia="Times New Roman" w:hAnsi="Cambria" w:cs="Times New Roman"/>
      <w:i/>
      <w:iCs/>
      <w:color w:val="404040"/>
      <w:sz w:val="20"/>
      <w:szCs w:val="20"/>
      <w:lang w:val="x-none"/>
    </w:rPr>
  </w:style>
  <w:style w:type="paragraph" w:styleId="FootnoteText">
    <w:name w:val="footnote text"/>
    <w:basedOn w:val="Normal"/>
    <w:link w:val="FootnoteTextChar"/>
    <w:uiPriority w:val="99"/>
    <w:unhideWhenUsed/>
    <w:rsid w:val="00A80C94"/>
    <w:rPr>
      <w:sz w:val="20"/>
      <w:szCs w:val="20"/>
    </w:rPr>
  </w:style>
  <w:style w:type="character" w:customStyle="1" w:styleId="FootnoteTextChar">
    <w:name w:val="Footnote Text Char"/>
    <w:basedOn w:val="DefaultParagraphFont"/>
    <w:link w:val="FootnoteText"/>
    <w:uiPriority w:val="99"/>
    <w:rsid w:val="00A80C94"/>
    <w:rPr>
      <w:rFonts w:ascii="Times New Roman" w:eastAsia="Calibri" w:hAnsi="Times New Roman" w:cs="Times New Roman"/>
      <w:sz w:val="20"/>
      <w:szCs w:val="20"/>
      <w:lang w:val="cs-CZ"/>
    </w:rPr>
  </w:style>
  <w:style w:type="character" w:styleId="FootnoteReference">
    <w:name w:val="footnote reference"/>
    <w:uiPriority w:val="99"/>
    <w:semiHidden/>
    <w:unhideWhenUsed/>
    <w:rsid w:val="00A80C94"/>
    <w:rPr>
      <w:vertAlign w:val="superscript"/>
    </w:rPr>
  </w:style>
  <w:style w:type="paragraph" w:styleId="ListParagraph">
    <w:name w:val="List Paragraph"/>
    <w:basedOn w:val="Normal"/>
    <w:uiPriority w:val="34"/>
    <w:qFormat/>
    <w:rsid w:val="002F4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20</cp:revision>
  <dcterms:created xsi:type="dcterms:W3CDTF">2020-10-10T15:22:00Z</dcterms:created>
  <dcterms:modified xsi:type="dcterms:W3CDTF">2020-10-10T20:41:00Z</dcterms:modified>
</cp:coreProperties>
</file>